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7005C2" w14:textId="38B702AF" w:rsidR="005932DC" w:rsidRPr="005932DC" w:rsidRDefault="005932DC" w:rsidP="005932DC">
      <w:pPr>
        <w:pStyle w:val="CH"/>
        <w:rPr>
          <w:lang w:val="en-DE"/>
        </w:rPr>
      </w:pPr>
      <w:bookmarkStart w:id="0" w:name="historyclause"/>
      <w:r w:rsidRPr="00650420">
        <w:rPr>
          <w:lang w:val="en-US"/>
        </w:rPr>
        <w:t>3GPP RAN WG4 Meeting #102-e</w:t>
      </w:r>
      <w:r w:rsidRPr="00650420">
        <w:rPr>
          <w:lang w:val="en-US"/>
        </w:rPr>
        <w:tab/>
      </w:r>
      <w:r w:rsidRPr="00650420">
        <w:rPr>
          <w:lang w:val="en-US"/>
        </w:rPr>
        <w:tab/>
      </w:r>
      <w:r w:rsidRPr="005932DC">
        <w:rPr>
          <w:lang w:val="en-US"/>
        </w:rPr>
        <w:t>R4-2203686</w:t>
      </w:r>
    </w:p>
    <w:p w14:paraId="39A0EE25" w14:textId="1E005397" w:rsidR="00D309CC" w:rsidRDefault="005932DC" w:rsidP="00D309CC">
      <w:pPr>
        <w:tabs>
          <w:tab w:val="left" w:pos="2160"/>
        </w:tabs>
        <w:rPr>
          <w:rFonts w:ascii="Arial" w:hAnsi="Arial" w:cs="Arial"/>
          <w:b/>
          <w:sz w:val="24"/>
        </w:rPr>
      </w:pPr>
      <w:r w:rsidRPr="00706E22">
        <w:rPr>
          <w:rFonts w:ascii="Arial" w:hAnsi="Arial" w:cs="Arial"/>
          <w:b/>
          <w:sz w:val="24"/>
        </w:rPr>
        <w:t>Electronic meeting, February 21 – March 3, 2022</w:t>
      </w:r>
      <w:r w:rsidR="00D46431">
        <w:tab/>
      </w:r>
    </w:p>
    <w:p w14:paraId="0D937F88" w14:textId="77777777" w:rsidR="00593A69" w:rsidRPr="00593A69" w:rsidRDefault="00593A69" w:rsidP="00D309CC">
      <w:pPr>
        <w:tabs>
          <w:tab w:val="left" w:pos="2160"/>
        </w:tabs>
        <w:rPr>
          <w:rFonts w:ascii="Arial" w:hAnsi="Arial" w:cs="Arial"/>
          <w:b/>
          <w:sz w:val="24"/>
        </w:rPr>
      </w:pPr>
    </w:p>
    <w:p w14:paraId="6DDCE159" w14:textId="100BA15A" w:rsidR="00D309CC" w:rsidRPr="005D0667" w:rsidRDefault="00D309CC" w:rsidP="00D309CC">
      <w:pPr>
        <w:pStyle w:val="CH"/>
        <w:rPr>
          <w:b w:val="0"/>
          <w:lang w:val="en-DE"/>
        </w:rPr>
      </w:pPr>
      <w:r w:rsidRPr="0008103A">
        <w:t>Agenda item:</w:t>
      </w:r>
      <w:r>
        <w:tab/>
      </w:r>
      <w:r w:rsidR="00B007FB" w:rsidRPr="00B007FB">
        <w:t>5.1.5.2.1</w:t>
      </w:r>
    </w:p>
    <w:p w14:paraId="4DBE005A" w14:textId="60037D0C" w:rsidR="00D309CC" w:rsidRPr="00F614AC" w:rsidRDefault="00D309CC" w:rsidP="00D309CC">
      <w:pPr>
        <w:pStyle w:val="CH"/>
        <w:rPr>
          <w:b w:val="0"/>
        </w:rPr>
      </w:pPr>
      <w:r w:rsidRPr="00F614AC">
        <w:t>Source:</w:t>
      </w:r>
      <w:r w:rsidRPr="00F614AC">
        <w:tab/>
        <w:t>Apple</w:t>
      </w:r>
    </w:p>
    <w:p w14:paraId="0D2061A1" w14:textId="25E38ECA" w:rsidR="00D309CC" w:rsidRPr="00F614AC" w:rsidRDefault="00D309CC" w:rsidP="00D309CC">
      <w:pPr>
        <w:pStyle w:val="CH"/>
      </w:pPr>
      <w:r w:rsidRPr="00F614AC">
        <w:t>Title:</w:t>
      </w:r>
      <w:r w:rsidRPr="00F614AC">
        <w:tab/>
      </w:r>
      <w:r w:rsidR="001B0529" w:rsidRPr="001B0529">
        <w:t>On Transient period capability</w:t>
      </w:r>
    </w:p>
    <w:p w14:paraId="6C6D1281" w14:textId="5D3FAF08" w:rsidR="00104BC6" w:rsidRPr="00F614AC" w:rsidRDefault="00104BC6" w:rsidP="00D309CC">
      <w:pPr>
        <w:pStyle w:val="CH"/>
        <w:rPr>
          <w:b w:val="0"/>
        </w:rPr>
      </w:pPr>
      <w:r w:rsidRPr="00F614AC">
        <w:t>Release:</w:t>
      </w:r>
      <w:r w:rsidRPr="00F614AC">
        <w:tab/>
        <w:t>Rel-</w:t>
      </w:r>
      <w:r w:rsidR="002A79F8" w:rsidRPr="00F614AC">
        <w:t>1</w:t>
      </w:r>
      <w:r w:rsidR="00FD6222">
        <w:t>6</w:t>
      </w:r>
    </w:p>
    <w:p w14:paraId="2E4E044D" w14:textId="68C79EB6" w:rsidR="00D309CC" w:rsidRDefault="00D309CC" w:rsidP="00D309CC">
      <w:pPr>
        <w:pStyle w:val="CH"/>
      </w:pPr>
      <w:r w:rsidRPr="00F614AC">
        <w:t>Document for:</w:t>
      </w:r>
      <w:r w:rsidRPr="00F614AC">
        <w:tab/>
      </w:r>
      <w:r w:rsidR="00D7385C">
        <w:t>Decision</w:t>
      </w:r>
    </w:p>
    <w:p w14:paraId="0207DB43" w14:textId="77777777" w:rsidR="00D46431" w:rsidRPr="0008103A" w:rsidRDefault="00D46431" w:rsidP="00D309CC">
      <w:pPr>
        <w:pStyle w:val="CH"/>
        <w:rPr>
          <w:b w:val="0"/>
        </w:rPr>
      </w:pPr>
    </w:p>
    <w:p w14:paraId="0273524A" w14:textId="337ED411" w:rsidR="008E7986" w:rsidRPr="004D3578" w:rsidRDefault="008E7986" w:rsidP="008E7986">
      <w:pPr>
        <w:pStyle w:val="Heading1"/>
      </w:pPr>
      <w:r>
        <w:t>1</w:t>
      </w:r>
      <w:r w:rsidR="006C1988">
        <w:t xml:space="preserve"> </w:t>
      </w:r>
      <w:r w:rsidRPr="004D3578">
        <w:t>Introduction</w:t>
      </w:r>
      <w:r>
        <w:t xml:space="preserve"> </w:t>
      </w:r>
    </w:p>
    <w:p w14:paraId="3D9E4263" w14:textId="3F5CF939" w:rsidR="005E21F8" w:rsidRPr="000C08D6" w:rsidRDefault="005F5BF2" w:rsidP="005E21F8">
      <w:pPr>
        <w:pStyle w:val="Heading6"/>
        <w:ind w:left="0" w:firstLine="0"/>
        <w:jc w:val="both"/>
        <w:rPr>
          <w:rFonts w:ascii="Times New Roman" w:hAnsi="Times New Roman"/>
          <w:sz w:val="21"/>
          <w:szCs w:val="21"/>
        </w:rPr>
      </w:pPr>
      <w:r w:rsidRPr="000C08D6">
        <w:rPr>
          <w:rFonts w:ascii="Times New Roman" w:hAnsi="Times New Roman"/>
          <w:sz w:val="21"/>
          <w:szCs w:val="21"/>
        </w:rPr>
        <w:t xml:space="preserve">During RAN4#101-e no conclusion was reached on the two options from previous </w:t>
      </w:r>
      <w:proofErr w:type="gramStart"/>
      <w:r w:rsidRPr="000C08D6">
        <w:rPr>
          <w:rFonts w:ascii="Times New Roman" w:hAnsi="Times New Roman"/>
          <w:sz w:val="21"/>
          <w:szCs w:val="21"/>
        </w:rPr>
        <w:t>WF[</w:t>
      </w:r>
      <w:proofErr w:type="gramEnd"/>
      <w:r w:rsidRPr="000C08D6">
        <w:rPr>
          <w:rFonts w:ascii="Times New Roman" w:hAnsi="Times New Roman"/>
          <w:sz w:val="21"/>
          <w:szCs w:val="21"/>
        </w:rPr>
        <w:t>1]. A new WF was drafted [2]</w:t>
      </w:r>
      <w:r w:rsidR="00B57BEC" w:rsidRPr="000C08D6">
        <w:rPr>
          <w:rFonts w:ascii="Times New Roman" w:hAnsi="Times New Roman"/>
          <w:sz w:val="21"/>
          <w:szCs w:val="21"/>
        </w:rPr>
        <w:t xml:space="preserve"> </w:t>
      </w:r>
      <w:r w:rsidRPr="000C08D6">
        <w:rPr>
          <w:rFonts w:ascii="Times New Roman" w:hAnsi="Times New Roman"/>
          <w:sz w:val="21"/>
          <w:szCs w:val="21"/>
        </w:rPr>
        <w:t xml:space="preserve">but could not be agreed upon. </w:t>
      </w:r>
    </w:p>
    <w:p w14:paraId="3A67921B" w14:textId="28252164" w:rsidR="008E7986" w:rsidRDefault="008E7986" w:rsidP="008E7986">
      <w:pPr>
        <w:pStyle w:val="Heading1"/>
      </w:pPr>
      <w:r>
        <w:t>2</w:t>
      </w:r>
      <w:r w:rsidR="006212AD">
        <w:t xml:space="preserve"> Discussion</w:t>
      </w:r>
    </w:p>
    <w:p w14:paraId="710E8251" w14:textId="73FC43BC" w:rsidR="002A50DA" w:rsidRPr="000C08D6" w:rsidRDefault="00DE6D90" w:rsidP="00F46173">
      <w:pPr>
        <w:jc w:val="both"/>
        <w:rPr>
          <w:sz w:val="21"/>
          <w:szCs w:val="21"/>
        </w:rPr>
      </w:pPr>
      <w:r w:rsidRPr="000C08D6">
        <w:rPr>
          <w:sz w:val="21"/>
          <w:szCs w:val="21"/>
        </w:rPr>
        <w:t xml:space="preserve">The requirements on transient period capability have been discussed during several RAN4 meetings. The values have been agreed with </w:t>
      </w:r>
      <w:r w:rsidR="002A50DA" w:rsidRPr="000C08D6">
        <w:rPr>
          <w:sz w:val="21"/>
          <w:szCs w:val="21"/>
        </w:rPr>
        <w:t>brackets</w:t>
      </w:r>
      <w:r w:rsidRPr="000C08D6">
        <w:rPr>
          <w:sz w:val="21"/>
          <w:szCs w:val="21"/>
        </w:rPr>
        <w:t xml:space="preserve"> </w:t>
      </w:r>
      <w:r w:rsidR="0081374C" w:rsidRPr="000C08D6">
        <w:rPr>
          <w:sz w:val="21"/>
          <w:szCs w:val="21"/>
        </w:rPr>
        <w:t>allowing to make a final agreement in later meetings</w:t>
      </w:r>
      <w:r w:rsidRPr="000C08D6">
        <w:rPr>
          <w:sz w:val="21"/>
          <w:szCs w:val="21"/>
        </w:rPr>
        <w:t xml:space="preserve">. Over the last RAN4 meetings adaptations to </w:t>
      </w:r>
      <w:proofErr w:type="spellStart"/>
      <w:r w:rsidRPr="000C08D6">
        <w:rPr>
          <w:sz w:val="21"/>
          <w:szCs w:val="21"/>
        </w:rPr>
        <w:t>tpstart</w:t>
      </w:r>
      <w:proofErr w:type="spellEnd"/>
      <w:r w:rsidRPr="000C08D6">
        <w:rPr>
          <w:sz w:val="21"/>
          <w:szCs w:val="21"/>
        </w:rPr>
        <w:t xml:space="preserve"> and EVM were discussed</w:t>
      </w:r>
      <w:r w:rsidR="00502961" w:rsidRPr="000C08D6">
        <w:rPr>
          <w:sz w:val="21"/>
          <w:szCs w:val="21"/>
        </w:rPr>
        <w:t xml:space="preserve">. </w:t>
      </w:r>
    </w:p>
    <w:p w14:paraId="2459BCDE" w14:textId="15EB8B9F" w:rsidR="00B6647D" w:rsidRPr="000C08D6" w:rsidRDefault="005A69F7" w:rsidP="00F46173">
      <w:pPr>
        <w:jc w:val="both"/>
        <w:rPr>
          <w:sz w:val="21"/>
          <w:szCs w:val="21"/>
        </w:rPr>
      </w:pPr>
      <w:r w:rsidRPr="000C08D6">
        <w:rPr>
          <w:sz w:val="21"/>
          <w:szCs w:val="21"/>
        </w:rPr>
        <w:t>The</w:t>
      </w:r>
      <w:r w:rsidR="00C45625" w:rsidRPr="000C08D6">
        <w:rPr>
          <w:sz w:val="21"/>
          <w:szCs w:val="21"/>
        </w:rPr>
        <w:t xml:space="preserve"> average</w:t>
      </w:r>
      <w:r w:rsidRPr="000C08D6">
        <w:rPr>
          <w:sz w:val="21"/>
          <w:szCs w:val="21"/>
        </w:rPr>
        <w:t xml:space="preserve"> EVM </w:t>
      </w:r>
      <w:r w:rsidR="00C45625" w:rsidRPr="000C08D6">
        <w:rPr>
          <w:sz w:val="21"/>
          <w:szCs w:val="21"/>
        </w:rPr>
        <w:t>level</w:t>
      </w:r>
      <w:r w:rsidRPr="000C08D6">
        <w:rPr>
          <w:sz w:val="21"/>
          <w:szCs w:val="21"/>
        </w:rPr>
        <w:t xml:space="preserve"> for 256QAM is </w:t>
      </w:r>
      <w:r w:rsidR="00C45625" w:rsidRPr="000C08D6">
        <w:rPr>
          <w:sz w:val="21"/>
          <w:szCs w:val="21"/>
        </w:rPr>
        <w:t>tentatively defined as</w:t>
      </w:r>
      <w:r w:rsidRPr="000C08D6">
        <w:rPr>
          <w:sz w:val="21"/>
          <w:szCs w:val="21"/>
        </w:rPr>
        <w:t xml:space="preserve"> 8% and was discussed to be reduced to 6%. </w:t>
      </w:r>
      <w:r w:rsidR="00010D85" w:rsidRPr="000C08D6">
        <w:rPr>
          <w:sz w:val="21"/>
          <w:szCs w:val="21"/>
        </w:rPr>
        <w:t>Hardware i</w:t>
      </w:r>
      <w:r w:rsidR="003A2D33" w:rsidRPr="000C08D6">
        <w:rPr>
          <w:sz w:val="21"/>
          <w:szCs w:val="21"/>
        </w:rPr>
        <w:t>mplementations of</w:t>
      </w:r>
      <w:r w:rsidR="00F46173" w:rsidRPr="000C08D6">
        <w:rPr>
          <w:sz w:val="21"/>
          <w:szCs w:val="21"/>
        </w:rPr>
        <w:t xml:space="preserve"> RF </w:t>
      </w:r>
      <w:r w:rsidR="003A2D33" w:rsidRPr="000C08D6">
        <w:rPr>
          <w:sz w:val="21"/>
          <w:szCs w:val="21"/>
        </w:rPr>
        <w:t>paths</w:t>
      </w:r>
      <w:r w:rsidR="00D37997" w:rsidRPr="000C08D6">
        <w:rPr>
          <w:sz w:val="21"/>
          <w:szCs w:val="21"/>
        </w:rPr>
        <w:t xml:space="preserve"> </w:t>
      </w:r>
      <w:r w:rsidR="00010D85" w:rsidRPr="000C08D6">
        <w:rPr>
          <w:sz w:val="21"/>
          <w:szCs w:val="21"/>
        </w:rPr>
        <w:t>comprises active and passive components such as</w:t>
      </w:r>
      <w:r w:rsidR="00A06EF9">
        <w:rPr>
          <w:sz w:val="21"/>
          <w:szCs w:val="21"/>
        </w:rPr>
        <w:t xml:space="preserve"> mixer,</w:t>
      </w:r>
      <w:r w:rsidR="00D37997" w:rsidRPr="000C08D6">
        <w:rPr>
          <w:sz w:val="21"/>
          <w:szCs w:val="21"/>
        </w:rPr>
        <w:t xml:space="preserve"> switches</w:t>
      </w:r>
      <w:r w:rsidR="00010D85" w:rsidRPr="000C08D6">
        <w:rPr>
          <w:sz w:val="21"/>
          <w:szCs w:val="21"/>
        </w:rPr>
        <w:t xml:space="preserve"> and</w:t>
      </w:r>
      <w:r w:rsidR="00D37997" w:rsidRPr="000C08D6">
        <w:rPr>
          <w:sz w:val="21"/>
          <w:szCs w:val="21"/>
        </w:rPr>
        <w:t xml:space="preserve"> filter</w:t>
      </w:r>
      <w:r w:rsidR="00A06EF9">
        <w:rPr>
          <w:sz w:val="21"/>
          <w:szCs w:val="21"/>
        </w:rPr>
        <w:t>s</w:t>
      </w:r>
      <w:r w:rsidR="00E8593B" w:rsidRPr="000C08D6">
        <w:rPr>
          <w:sz w:val="21"/>
          <w:szCs w:val="21"/>
        </w:rPr>
        <w:t>. Those</w:t>
      </w:r>
      <w:r w:rsidR="00010D85" w:rsidRPr="000C08D6">
        <w:rPr>
          <w:sz w:val="21"/>
          <w:szCs w:val="21"/>
        </w:rPr>
        <w:t xml:space="preserve"> can</w:t>
      </w:r>
      <w:r w:rsidR="00E8593B" w:rsidRPr="000C08D6">
        <w:rPr>
          <w:sz w:val="21"/>
          <w:szCs w:val="21"/>
        </w:rPr>
        <w:t xml:space="preserve"> </w:t>
      </w:r>
      <w:r w:rsidR="00774194" w:rsidRPr="000C08D6">
        <w:rPr>
          <w:sz w:val="21"/>
          <w:szCs w:val="21"/>
        </w:rPr>
        <w:t>introduce</w:t>
      </w:r>
      <w:r w:rsidR="00E8593B" w:rsidRPr="000C08D6">
        <w:rPr>
          <w:sz w:val="21"/>
          <w:szCs w:val="21"/>
        </w:rPr>
        <w:t xml:space="preserve"> additional</w:t>
      </w:r>
      <w:r w:rsidR="00F46173" w:rsidRPr="000C08D6">
        <w:rPr>
          <w:sz w:val="21"/>
          <w:szCs w:val="21"/>
        </w:rPr>
        <w:t xml:space="preserve"> </w:t>
      </w:r>
      <w:r w:rsidR="00D37997" w:rsidRPr="000C08D6">
        <w:rPr>
          <w:sz w:val="21"/>
          <w:szCs w:val="21"/>
        </w:rPr>
        <w:t>distortions</w:t>
      </w:r>
      <w:r w:rsidR="00F46173" w:rsidRPr="000C08D6">
        <w:rPr>
          <w:sz w:val="21"/>
          <w:szCs w:val="21"/>
        </w:rPr>
        <w:t xml:space="preserve"> </w:t>
      </w:r>
      <w:r w:rsidR="00E8593B" w:rsidRPr="000C08D6">
        <w:rPr>
          <w:sz w:val="21"/>
          <w:szCs w:val="21"/>
        </w:rPr>
        <w:t>which are</w:t>
      </w:r>
      <w:r w:rsidR="00F46173" w:rsidRPr="000C08D6">
        <w:rPr>
          <w:sz w:val="21"/>
          <w:szCs w:val="21"/>
        </w:rPr>
        <w:t xml:space="preserve"> expected to </w:t>
      </w:r>
      <w:r w:rsidR="00774194" w:rsidRPr="000C08D6">
        <w:rPr>
          <w:sz w:val="21"/>
          <w:szCs w:val="21"/>
        </w:rPr>
        <w:t>add</w:t>
      </w:r>
      <w:r w:rsidR="00F46173" w:rsidRPr="000C08D6">
        <w:rPr>
          <w:sz w:val="21"/>
          <w:szCs w:val="21"/>
        </w:rPr>
        <w:t xml:space="preserve"> on top of</w:t>
      </w:r>
      <w:r w:rsidR="009E14ED">
        <w:rPr>
          <w:sz w:val="21"/>
          <w:szCs w:val="21"/>
        </w:rPr>
        <w:t xml:space="preserve"> the</w:t>
      </w:r>
      <w:r w:rsidR="00F46173" w:rsidRPr="000C08D6">
        <w:rPr>
          <w:sz w:val="21"/>
          <w:szCs w:val="21"/>
        </w:rPr>
        <w:t xml:space="preserve"> </w:t>
      </w:r>
      <w:r w:rsidR="00C45625" w:rsidRPr="000C08D6">
        <w:rPr>
          <w:sz w:val="21"/>
          <w:szCs w:val="21"/>
        </w:rPr>
        <w:t>perturbations</w:t>
      </w:r>
      <w:r w:rsidR="0011735A" w:rsidRPr="000C08D6">
        <w:rPr>
          <w:sz w:val="21"/>
          <w:szCs w:val="21"/>
        </w:rPr>
        <w:t xml:space="preserve"> </w:t>
      </w:r>
      <w:r w:rsidR="009E14ED" w:rsidRPr="000C08D6">
        <w:rPr>
          <w:sz w:val="21"/>
          <w:szCs w:val="21"/>
        </w:rPr>
        <w:t>occur</w:t>
      </w:r>
      <w:r w:rsidR="009E14ED">
        <w:rPr>
          <w:sz w:val="21"/>
          <w:szCs w:val="21"/>
        </w:rPr>
        <w:t>ring</w:t>
      </w:r>
      <w:r w:rsidR="0011735A" w:rsidRPr="000C08D6">
        <w:rPr>
          <w:sz w:val="21"/>
          <w:szCs w:val="21"/>
        </w:rPr>
        <w:t xml:space="preserve"> from</w:t>
      </w:r>
      <w:r w:rsidR="00F46173" w:rsidRPr="000C08D6">
        <w:rPr>
          <w:sz w:val="21"/>
          <w:szCs w:val="21"/>
        </w:rPr>
        <w:t xml:space="preserve"> power switching </w:t>
      </w:r>
      <w:r w:rsidR="0011735A" w:rsidRPr="000C08D6">
        <w:rPr>
          <w:sz w:val="21"/>
          <w:szCs w:val="21"/>
        </w:rPr>
        <w:t>between two</w:t>
      </w:r>
      <w:r w:rsidR="00F46173" w:rsidRPr="000C08D6">
        <w:rPr>
          <w:sz w:val="21"/>
          <w:szCs w:val="21"/>
        </w:rPr>
        <w:t xml:space="preserve"> power states.</w:t>
      </w:r>
      <w:r w:rsidR="000407B5" w:rsidRPr="000C08D6">
        <w:rPr>
          <w:sz w:val="21"/>
          <w:szCs w:val="21"/>
        </w:rPr>
        <w:t xml:space="preserve"> Furthermore, the specification should allow</w:t>
      </w:r>
      <w:r w:rsidR="00A46D1A" w:rsidRPr="000C08D6">
        <w:rPr>
          <w:sz w:val="21"/>
          <w:szCs w:val="21"/>
        </w:rPr>
        <w:t xml:space="preserve"> certain variations in hardware implementation.</w:t>
      </w:r>
      <w:r w:rsidR="00F46173" w:rsidRPr="000C08D6">
        <w:rPr>
          <w:sz w:val="21"/>
          <w:szCs w:val="21"/>
        </w:rPr>
        <w:t xml:space="preserve"> </w:t>
      </w:r>
      <w:r w:rsidR="00810C8B" w:rsidRPr="000C08D6">
        <w:rPr>
          <w:sz w:val="21"/>
          <w:szCs w:val="21"/>
        </w:rPr>
        <w:t>To allow this</w:t>
      </w:r>
      <w:r w:rsidR="00D37997" w:rsidRPr="000C08D6">
        <w:rPr>
          <w:sz w:val="21"/>
          <w:szCs w:val="21"/>
        </w:rPr>
        <w:t xml:space="preserve"> some margin needs to be accounted for</w:t>
      </w:r>
      <w:r w:rsidR="00144C28" w:rsidRPr="000C08D6">
        <w:rPr>
          <w:sz w:val="21"/>
          <w:szCs w:val="21"/>
        </w:rPr>
        <w:t>.</w:t>
      </w:r>
      <w:r w:rsidR="00F46173" w:rsidRPr="000C08D6">
        <w:rPr>
          <w:sz w:val="21"/>
          <w:szCs w:val="21"/>
        </w:rPr>
        <w:t xml:space="preserve"> </w:t>
      </w:r>
      <w:r w:rsidR="00144C28" w:rsidRPr="000C08D6">
        <w:rPr>
          <w:sz w:val="21"/>
          <w:szCs w:val="21"/>
        </w:rPr>
        <w:t>T</w:t>
      </w:r>
      <w:r w:rsidR="003F0825" w:rsidRPr="000C08D6">
        <w:rPr>
          <w:sz w:val="21"/>
          <w:szCs w:val="21"/>
        </w:rPr>
        <w:t>ightening the EVM of 256QAM is</w:t>
      </w:r>
      <w:r w:rsidR="00F46173" w:rsidRPr="000C08D6">
        <w:rPr>
          <w:sz w:val="21"/>
          <w:szCs w:val="21"/>
        </w:rPr>
        <w:t xml:space="preserve"> therefore</w:t>
      </w:r>
      <w:r w:rsidR="003F0825" w:rsidRPr="000C08D6">
        <w:rPr>
          <w:sz w:val="21"/>
          <w:szCs w:val="21"/>
        </w:rPr>
        <w:t xml:space="preserve"> not a preferred choice</w:t>
      </w:r>
      <w:r w:rsidR="00A46D1A" w:rsidRPr="000C08D6">
        <w:rPr>
          <w:sz w:val="21"/>
          <w:szCs w:val="21"/>
        </w:rPr>
        <w:t xml:space="preserve"> and we propose to keep the 8% </w:t>
      </w:r>
      <w:r w:rsidR="00A01FC5" w:rsidRPr="000C08D6">
        <w:rPr>
          <w:sz w:val="21"/>
          <w:szCs w:val="21"/>
        </w:rPr>
        <w:t>average EVM level</w:t>
      </w:r>
      <w:r w:rsidR="003F0825" w:rsidRPr="000C08D6">
        <w:rPr>
          <w:sz w:val="21"/>
          <w:szCs w:val="21"/>
        </w:rPr>
        <w:t>.</w:t>
      </w:r>
    </w:p>
    <w:p w14:paraId="3B96ED3C" w14:textId="354DD65C" w:rsidR="003F0825" w:rsidRPr="000C08D6" w:rsidRDefault="00B6647D" w:rsidP="00F46173">
      <w:pPr>
        <w:jc w:val="both"/>
        <w:rPr>
          <w:sz w:val="21"/>
          <w:szCs w:val="21"/>
        </w:rPr>
      </w:pPr>
      <w:r w:rsidRPr="000C08D6">
        <w:rPr>
          <w:b/>
          <w:bCs/>
          <w:sz w:val="21"/>
          <w:szCs w:val="21"/>
        </w:rPr>
        <w:t>Observation</w:t>
      </w:r>
      <w:r w:rsidR="00DF6E2D">
        <w:rPr>
          <w:b/>
          <w:bCs/>
          <w:sz w:val="21"/>
          <w:szCs w:val="21"/>
        </w:rPr>
        <w:t xml:space="preserve"> 1</w:t>
      </w:r>
      <w:r w:rsidRPr="000C08D6">
        <w:rPr>
          <w:sz w:val="21"/>
          <w:szCs w:val="21"/>
        </w:rPr>
        <w:t>:</w:t>
      </w:r>
      <w:r w:rsidR="003F0825" w:rsidRPr="000C08D6">
        <w:rPr>
          <w:sz w:val="21"/>
          <w:szCs w:val="21"/>
        </w:rPr>
        <w:t xml:space="preserve"> </w:t>
      </w:r>
      <w:r w:rsidRPr="000C08D6">
        <w:rPr>
          <w:sz w:val="21"/>
          <w:szCs w:val="21"/>
        </w:rPr>
        <w:t xml:space="preserve">Additional distortions might occur </w:t>
      </w:r>
      <w:r w:rsidR="00BD5FD2">
        <w:rPr>
          <w:sz w:val="21"/>
          <w:szCs w:val="21"/>
        </w:rPr>
        <w:t>on</w:t>
      </w:r>
      <w:r w:rsidRPr="000C08D6">
        <w:rPr>
          <w:sz w:val="21"/>
          <w:szCs w:val="21"/>
        </w:rPr>
        <w:t xml:space="preserve"> </w:t>
      </w:r>
      <w:r w:rsidR="00BD5FD2">
        <w:rPr>
          <w:sz w:val="21"/>
          <w:szCs w:val="21"/>
        </w:rPr>
        <w:t>a</w:t>
      </w:r>
      <w:r w:rsidRPr="000C08D6">
        <w:rPr>
          <w:sz w:val="21"/>
          <w:szCs w:val="21"/>
        </w:rPr>
        <w:t xml:space="preserve"> signal travel</w:t>
      </w:r>
      <w:r w:rsidR="00BD5FD2">
        <w:rPr>
          <w:sz w:val="21"/>
          <w:szCs w:val="21"/>
        </w:rPr>
        <w:t>ing</w:t>
      </w:r>
      <w:r w:rsidRPr="000C08D6">
        <w:rPr>
          <w:sz w:val="21"/>
          <w:szCs w:val="21"/>
        </w:rPr>
        <w:t xml:space="preserve"> through the UE RF path. </w:t>
      </w:r>
    </w:p>
    <w:p w14:paraId="564027AF" w14:textId="4185CF0B" w:rsidR="00B6647D" w:rsidRPr="000C08D6" w:rsidRDefault="00B6647D" w:rsidP="00F46173">
      <w:pPr>
        <w:jc w:val="both"/>
        <w:rPr>
          <w:sz w:val="21"/>
          <w:szCs w:val="21"/>
        </w:rPr>
      </w:pPr>
      <w:r w:rsidRPr="000C08D6">
        <w:rPr>
          <w:b/>
          <w:bCs/>
          <w:sz w:val="21"/>
          <w:szCs w:val="21"/>
        </w:rPr>
        <w:t>Proposal</w:t>
      </w:r>
      <w:r w:rsidR="001160D5" w:rsidRPr="000C08D6">
        <w:rPr>
          <w:b/>
          <w:bCs/>
          <w:sz w:val="21"/>
          <w:szCs w:val="21"/>
        </w:rPr>
        <w:t xml:space="preserve"> 1</w:t>
      </w:r>
      <w:r w:rsidRPr="000C08D6">
        <w:rPr>
          <w:b/>
          <w:bCs/>
          <w:sz w:val="21"/>
          <w:szCs w:val="21"/>
        </w:rPr>
        <w:t>:</w:t>
      </w:r>
      <w:r w:rsidRPr="000C08D6">
        <w:rPr>
          <w:sz w:val="21"/>
          <w:szCs w:val="21"/>
        </w:rPr>
        <w:t xml:space="preserve"> </w:t>
      </w:r>
      <w:r w:rsidR="001160D5" w:rsidRPr="000C08D6">
        <w:rPr>
          <w:sz w:val="21"/>
          <w:szCs w:val="21"/>
        </w:rPr>
        <w:t xml:space="preserve">Keep the </w:t>
      </w:r>
      <w:r w:rsidR="002D77A5" w:rsidRPr="000C08D6">
        <w:rPr>
          <w:sz w:val="21"/>
          <w:szCs w:val="21"/>
        </w:rPr>
        <w:t xml:space="preserve">average EVM level </w:t>
      </w:r>
      <w:r w:rsidR="001160D5" w:rsidRPr="000C08D6">
        <w:rPr>
          <w:sz w:val="21"/>
          <w:szCs w:val="21"/>
        </w:rPr>
        <w:t>for 256QAM at 8% and remove the brackets.</w:t>
      </w:r>
    </w:p>
    <w:p w14:paraId="7892D255" w14:textId="52A60753" w:rsidR="00DF6E2D" w:rsidRDefault="00C45625" w:rsidP="00F46173">
      <w:pPr>
        <w:jc w:val="both"/>
        <w:rPr>
          <w:sz w:val="21"/>
          <w:szCs w:val="21"/>
        </w:rPr>
      </w:pPr>
      <w:r w:rsidRPr="000C08D6">
        <w:rPr>
          <w:sz w:val="21"/>
          <w:szCs w:val="21"/>
        </w:rPr>
        <w:t xml:space="preserve">In [3] and [4] measurements have been performed to observe the transients and EVM impact when power switching occurs. It has been found in [3] that an adaption of </w:t>
      </w:r>
      <w:proofErr w:type="spellStart"/>
      <w:r w:rsidRPr="000C08D6">
        <w:rPr>
          <w:sz w:val="21"/>
          <w:szCs w:val="21"/>
        </w:rPr>
        <w:t>tpstart</w:t>
      </w:r>
      <w:proofErr w:type="spellEnd"/>
      <w:r w:rsidRPr="000C08D6">
        <w:rPr>
          <w:sz w:val="21"/>
          <w:szCs w:val="21"/>
        </w:rPr>
        <w:t xml:space="preserve"> could provide benefits to the overall performance.</w:t>
      </w:r>
      <w:r w:rsidR="00AF6A14" w:rsidRPr="000C08D6">
        <w:rPr>
          <w:sz w:val="21"/>
          <w:szCs w:val="21"/>
        </w:rPr>
        <w:t xml:space="preserve"> </w:t>
      </w:r>
      <w:r w:rsidR="00363DE0" w:rsidRPr="000C08D6">
        <w:rPr>
          <w:sz w:val="21"/>
          <w:szCs w:val="21"/>
        </w:rPr>
        <w:t>C</w:t>
      </w:r>
      <w:r w:rsidR="00AF6A14" w:rsidRPr="000C08D6">
        <w:rPr>
          <w:sz w:val="21"/>
          <w:szCs w:val="21"/>
        </w:rPr>
        <w:t>oncerns were raised that multi-path and timing error</w:t>
      </w:r>
      <w:r w:rsidR="00363DE0" w:rsidRPr="000C08D6">
        <w:rPr>
          <w:sz w:val="21"/>
          <w:szCs w:val="21"/>
        </w:rPr>
        <w:t xml:space="preserve"> from </w:t>
      </w:r>
      <w:proofErr w:type="spellStart"/>
      <w:r w:rsidR="00363DE0" w:rsidRPr="000C08D6">
        <w:rPr>
          <w:sz w:val="21"/>
          <w:szCs w:val="21"/>
        </w:rPr>
        <w:t>gNB</w:t>
      </w:r>
      <w:proofErr w:type="spellEnd"/>
      <w:r w:rsidR="00363DE0" w:rsidRPr="000C08D6">
        <w:rPr>
          <w:sz w:val="21"/>
          <w:szCs w:val="21"/>
        </w:rPr>
        <w:t xml:space="preserve"> perspective</w:t>
      </w:r>
      <w:r w:rsidR="00AF6A14" w:rsidRPr="000C08D6">
        <w:rPr>
          <w:sz w:val="21"/>
          <w:szCs w:val="21"/>
        </w:rPr>
        <w:t xml:space="preserve"> need to be considered </w:t>
      </w:r>
      <w:r w:rsidR="00363DE0" w:rsidRPr="000C08D6">
        <w:rPr>
          <w:sz w:val="21"/>
          <w:szCs w:val="21"/>
        </w:rPr>
        <w:t xml:space="preserve">as </w:t>
      </w:r>
      <w:r w:rsidR="009E14ED">
        <w:rPr>
          <w:sz w:val="21"/>
          <w:szCs w:val="21"/>
        </w:rPr>
        <w:t>it also</w:t>
      </w:r>
      <w:r w:rsidR="00363DE0" w:rsidRPr="000C08D6">
        <w:rPr>
          <w:sz w:val="21"/>
          <w:szCs w:val="21"/>
        </w:rPr>
        <w:t xml:space="preserve"> affect</w:t>
      </w:r>
      <w:r w:rsidR="009E14ED">
        <w:rPr>
          <w:sz w:val="21"/>
          <w:szCs w:val="21"/>
        </w:rPr>
        <w:t xml:space="preserve">s optimum </w:t>
      </w:r>
      <w:proofErr w:type="spellStart"/>
      <w:r w:rsidR="00363DE0" w:rsidRPr="000C08D6">
        <w:rPr>
          <w:sz w:val="21"/>
          <w:szCs w:val="21"/>
        </w:rPr>
        <w:t>tpstart</w:t>
      </w:r>
      <w:proofErr w:type="spellEnd"/>
      <w:r w:rsidR="005B2522">
        <w:rPr>
          <w:sz w:val="21"/>
          <w:szCs w:val="21"/>
        </w:rPr>
        <w:t xml:space="preserve"> value</w:t>
      </w:r>
      <w:r w:rsidR="00363DE0" w:rsidRPr="000C08D6">
        <w:rPr>
          <w:sz w:val="21"/>
          <w:szCs w:val="21"/>
        </w:rPr>
        <w:t>.</w:t>
      </w:r>
      <w:r w:rsidR="00F73139">
        <w:rPr>
          <w:sz w:val="21"/>
          <w:szCs w:val="21"/>
        </w:rPr>
        <w:t xml:space="preserve"> It was therefore proposed to allow different start positions for EVM exclusion window </w:t>
      </w:r>
      <w:proofErr w:type="gramStart"/>
      <w:r w:rsidR="00F73139">
        <w:rPr>
          <w:sz w:val="21"/>
          <w:szCs w:val="21"/>
        </w:rPr>
        <w:t>as long as</w:t>
      </w:r>
      <w:proofErr w:type="gramEnd"/>
      <w:r w:rsidR="00F73139">
        <w:rPr>
          <w:sz w:val="21"/>
          <w:szCs w:val="21"/>
        </w:rPr>
        <w:t xml:space="preserve"> the UE meets the EVM requirements.</w:t>
      </w:r>
      <w:r w:rsidR="00C127F3">
        <w:rPr>
          <w:sz w:val="21"/>
          <w:szCs w:val="21"/>
        </w:rPr>
        <w:t xml:space="preserve"> </w:t>
      </w:r>
      <w:r w:rsidR="00DB3475">
        <w:rPr>
          <w:sz w:val="21"/>
          <w:szCs w:val="21"/>
        </w:rPr>
        <w:t>Our understanding is that the main purposes for the start position of EVM exclusion window is to provide a basis for test requirements at TE and it is therefore unclear what</w:t>
      </w:r>
      <w:r w:rsidR="00B41CE2">
        <w:rPr>
          <w:sz w:val="21"/>
          <w:szCs w:val="21"/>
        </w:rPr>
        <w:t xml:space="preserve"> it </w:t>
      </w:r>
      <w:r w:rsidR="00B41CE2">
        <w:rPr>
          <w:sz w:val="21"/>
          <w:szCs w:val="21"/>
        </w:rPr>
        <w:t>mean</w:t>
      </w:r>
      <w:r w:rsidR="00B41CE2">
        <w:rPr>
          <w:sz w:val="21"/>
          <w:szCs w:val="21"/>
        </w:rPr>
        <w:t>s</w:t>
      </w:r>
      <w:r w:rsidR="00B41CE2">
        <w:rPr>
          <w:sz w:val="21"/>
          <w:szCs w:val="21"/>
        </w:rPr>
        <w:t xml:space="preserve"> for testing</w:t>
      </w:r>
      <w:r w:rsidR="00DB3475">
        <w:rPr>
          <w:sz w:val="21"/>
          <w:szCs w:val="21"/>
        </w:rPr>
        <w:t xml:space="preserve"> </w:t>
      </w:r>
      <w:r w:rsidR="00B41CE2">
        <w:rPr>
          <w:sz w:val="21"/>
          <w:szCs w:val="21"/>
        </w:rPr>
        <w:t xml:space="preserve">when </w:t>
      </w:r>
      <w:r w:rsidR="00DB3475">
        <w:rPr>
          <w:sz w:val="21"/>
          <w:szCs w:val="21"/>
        </w:rPr>
        <w:t>choosing between two different start positions.</w:t>
      </w:r>
    </w:p>
    <w:p w14:paraId="3C04E843" w14:textId="5FF98346" w:rsidR="00DF6E2D" w:rsidRDefault="00DF6E2D" w:rsidP="00DF6E2D">
      <w:pPr>
        <w:jc w:val="both"/>
        <w:rPr>
          <w:sz w:val="21"/>
          <w:szCs w:val="21"/>
        </w:rPr>
      </w:pPr>
      <w:r w:rsidRPr="00DF6E2D">
        <w:rPr>
          <w:b/>
          <w:bCs/>
          <w:sz w:val="21"/>
          <w:szCs w:val="21"/>
        </w:rPr>
        <w:t>Observation</w:t>
      </w:r>
      <w:r>
        <w:rPr>
          <w:b/>
          <w:bCs/>
          <w:sz w:val="21"/>
          <w:szCs w:val="21"/>
        </w:rPr>
        <w:t xml:space="preserve"> 2</w:t>
      </w:r>
      <w:r w:rsidRPr="00DF6E2D">
        <w:rPr>
          <w:b/>
          <w:bCs/>
          <w:sz w:val="21"/>
          <w:szCs w:val="21"/>
        </w:rPr>
        <w:t>:</w:t>
      </w:r>
      <w:r>
        <w:rPr>
          <w:sz w:val="21"/>
          <w:szCs w:val="21"/>
        </w:rPr>
        <w:t xml:space="preserve"> </w:t>
      </w:r>
      <w:r w:rsidR="00331C98">
        <w:rPr>
          <w:sz w:val="21"/>
          <w:szCs w:val="21"/>
        </w:rPr>
        <w:t>Our understanding is that the main purposes for the start position of EVM exclusion window is to provide a basis for test requirements at TE and it is therefore unclear what it means for testing when choosing between two different start positions.</w:t>
      </w:r>
    </w:p>
    <w:p w14:paraId="6A1C03F0" w14:textId="234F3074" w:rsidR="00C45625" w:rsidRPr="000C08D6" w:rsidRDefault="00C45625" w:rsidP="00F46173">
      <w:pPr>
        <w:jc w:val="both"/>
        <w:rPr>
          <w:sz w:val="21"/>
          <w:szCs w:val="21"/>
        </w:rPr>
      </w:pPr>
    </w:p>
    <w:p w14:paraId="34C99636" w14:textId="36C113E6" w:rsidR="008E7986" w:rsidRDefault="00EE6E8B" w:rsidP="00BF0253">
      <w:pPr>
        <w:pStyle w:val="Heading1"/>
        <w:pBdr>
          <w:top w:val="single" w:sz="12" w:space="4" w:color="auto"/>
        </w:pBdr>
      </w:pPr>
      <w:r>
        <w:t>3</w:t>
      </w:r>
      <w:r w:rsidR="00C93E8E">
        <w:t xml:space="preserve"> </w:t>
      </w:r>
      <w:r w:rsidR="008E7986">
        <w:t>Conclusions</w:t>
      </w:r>
    </w:p>
    <w:p w14:paraId="0EB02411" w14:textId="51134A0E" w:rsidR="001F55DF" w:rsidRDefault="00245595" w:rsidP="00245595">
      <w:pPr>
        <w:pStyle w:val="Heading6"/>
        <w:ind w:left="0" w:firstLine="0"/>
        <w:jc w:val="both"/>
        <w:rPr>
          <w:rFonts w:ascii="Times New Roman" w:hAnsi="Times New Roman"/>
        </w:rPr>
      </w:pPr>
      <w:r w:rsidRPr="00245595">
        <w:rPr>
          <w:rFonts w:ascii="Times New Roman" w:hAnsi="Times New Roman"/>
        </w:rPr>
        <w:t xml:space="preserve">This contribution </w:t>
      </w:r>
      <w:r w:rsidR="004F178B">
        <w:rPr>
          <w:rFonts w:ascii="Times New Roman" w:hAnsi="Times New Roman"/>
        </w:rPr>
        <w:t>aims to conclude the discussion on transient period capability and proposes the following:</w:t>
      </w:r>
    </w:p>
    <w:p w14:paraId="2F49223A" w14:textId="77777777" w:rsidR="00DF6E2D" w:rsidRPr="000C08D6" w:rsidRDefault="00DF6E2D" w:rsidP="00DF6E2D">
      <w:pPr>
        <w:jc w:val="both"/>
        <w:rPr>
          <w:sz w:val="21"/>
          <w:szCs w:val="21"/>
        </w:rPr>
      </w:pPr>
      <w:r w:rsidRPr="000C08D6">
        <w:rPr>
          <w:b/>
          <w:bCs/>
          <w:sz w:val="21"/>
          <w:szCs w:val="21"/>
        </w:rPr>
        <w:t>Observation</w:t>
      </w:r>
      <w:r>
        <w:rPr>
          <w:b/>
          <w:bCs/>
          <w:sz w:val="21"/>
          <w:szCs w:val="21"/>
        </w:rPr>
        <w:t xml:space="preserve"> 1</w:t>
      </w:r>
      <w:r w:rsidRPr="000C08D6">
        <w:rPr>
          <w:sz w:val="21"/>
          <w:szCs w:val="21"/>
        </w:rPr>
        <w:t xml:space="preserve">: Additional distortions might occur </w:t>
      </w:r>
      <w:r>
        <w:rPr>
          <w:sz w:val="21"/>
          <w:szCs w:val="21"/>
        </w:rPr>
        <w:t>on</w:t>
      </w:r>
      <w:r w:rsidRPr="000C08D6">
        <w:rPr>
          <w:sz w:val="21"/>
          <w:szCs w:val="21"/>
        </w:rPr>
        <w:t xml:space="preserve"> </w:t>
      </w:r>
      <w:r>
        <w:rPr>
          <w:sz w:val="21"/>
          <w:szCs w:val="21"/>
        </w:rPr>
        <w:t>a</w:t>
      </w:r>
      <w:r w:rsidRPr="000C08D6">
        <w:rPr>
          <w:sz w:val="21"/>
          <w:szCs w:val="21"/>
        </w:rPr>
        <w:t xml:space="preserve"> signal travel</w:t>
      </w:r>
      <w:r>
        <w:rPr>
          <w:sz w:val="21"/>
          <w:szCs w:val="21"/>
        </w:rPr>
        <w:t>ing</w:t>
      </w:r>
      <w:r w:rsidRPr="000C08D6">
        <w:rPr>
          <w:sz w:val="21"/>
          <w:szCs w:val="21"/>
        </w:rPr>
        <w:t xml:space="preserve"> through the UE RF path. </w:t>
      </w:r>
    </w:p>
    <w:p w14:paraId="23B2C883" w14:textId="77777777" w:rsidR="00DF6E2D" w:rsidRPr="000C08D6" w:rsidRDefault="00DF6E2D" w:rsidP="00DF6E2D">
      <w:pPr>
        <w:jc w:val="both"/>
        <w:rPr>
          <w:sz w:val="21"/>
          <w:szCs w:val="21"/>
        </w:rPr>
      </w:pPr>
      <w:r w:rsidRPr="000C08D6">
        <w:rPr>
          <w:b/>
          <w:bCs/>
          <w:sz w:val="21"/>
          <w:szCs w:val="21"/>
        </w:rPr>
        <w:t>Proposal 1:</w:t>
      </w:r>
      <w:r w:rsidRPr="000C08D6">
        <w:rPr>
          <w:sz w:val="21"/>
          <w:szCs w:val="21"/>
        </w:rPr>
        <w:t xml:space="preserve"> Keep the average EVM level for 256QAM at 8% and remove the brackets.</w:t>
      </w:r>
    </w:p>
    <w:p w14:paraId="6C0CE87B" w14:textId="3B5EED98" w:rsidR="0016783B" w:rsidRPr="00381959" w:rsidRDefault="00DF6E2D" w:rsidP="00381959">
      <w:pPr>
        <w:jc w:val="both"/>
        <w:rPr>
          <w:sz w:val="21"/>
          <w:szCs w:val="21"/>
        </w:rPr>
      </w:pPr>
      <w:r w:rsidRPr="00DF6E2D">
        <w:rPr>
          <w:b/>
          <w:bCs/>
          <w:sz w:val="21"/>
          <w:szCs w:val="21"/>
        </w:rPr>
        <w:lastRenderedPageBreak/>
        <w:t>Observation</w:t>
      </w:r>
      <w:r>
        <w:rPr>
          <w:b/>
          <w:bCs/>
          <w:sz w:val="21"/>
          <w:szCs w:val="21"/>
        </w:rPr>
        <w:t xml:space="preserve"> 2</w:t>
      </w:r>
      <w:r w:rsidRPr="00DF6E2D">
        <w:rPr>
          <w:b/>
          <w:bCs/>
          <w:sz w:val="21"/>
          <w:szCs w:val="21"/>
        </w:rPr>
        <w:t>:</w:t>
      </w:r>
      <w:r>
        <w:rPr>
          <w:sz w:val="21"/>
          <w:szCs w:val="21"/>
        </w:rPr>
        <w:t xml:space="preserve"> </w:t>
      </w:r>
      <w:r w:rsidR="00331C98">
        <w:rPr>
          <w:sz w:val="21"/>
          <w:szCs w:val="21"/>
        </w:rPr>
        <w:t>Our understanding is that the main purposes for the start position of EVM exclusion window is to provide a basis for test requirements at TE and it is therefore unclear what it means for testing when choosing between two different start positions.</w:t>
      </w:r>
    </w:p>
    <w:p w14:paraId="5D2DDC34" w14:textId="200D3BEF" w:rsidR="005E69AE" w:rsidRDefault="00086B2E" w:rsidP="00086B2E">
      <w:pPr>
        <w:pStyle w:val="Heading1"/>
      </w:pPr>
      <w:r>
        <w:t xml:space="preserve">4 </w:t>
      </w:r>
      <w:r w:rsidR="005E69AE">
        <w:t>References</w:t>
      </w:r>
    </w:p>
    <w:bookmarkEnd w:id="0"/>
    <w:p w14:paraId="12A8E14F" w14:textId="77777777" w:rsidR="0081374C" w:rsidRDefault="00BF09C4" w:rsidP="0081374C">
      <w:pPr>
        <w:numPr>
          <w:ilvl w:val="0"/>
          <w:numId w:val="11"/>
        </w:numPr>
        <w:rPr>
          <w:bCs/>
          <w:lang w:val="en-US"/>
        </w:rPr>
      </w:pPr>
      <w:r w:rsidRPr="00BF09C4">
        <w:rPr>
          <w:bCs/>
          <w:lang w:val="en-US"/>
        </w:rPr>
        <w:t>R4-2114906</w:t>
      </w:r>
      <w:r w:rsidR="00F33765">
        <w:rPr>
          <w:bCs/>
          <w:lang w:val="en-US"/>
        </w:rPr>
        <w:t>, “</w:t>
      </w:r>
      <w:r w:rsidRPr="00BF09C4">
        <w:rPr>
          <w:bCs/>
          <w:lang w:val="en-US"/>
        </w:rPr>
        <w:t>WF on Transient Period Capability</w:t>
      </w:r>
      <w:r w:rsidR="00F33765">
        <w:rPr>
          <w:bCs/>
          <w:lang w:val="en-US"/>
        </w:rPr>
        <w:t xml:space="preserve">”, </w:t>
      </w:r>
      <w:r>
        <w:rPr>
          <w:bCs/>
          <w:lang w:val="en-US"/>
        </w:rPr>
        <w:t>Qualcomm</w:t>
      </w:r>
      <w:r w:rsidR="00F33765">
        <w:rPr>
          <w:bCs/>
          <w:lang w:val="en-US"/>
        </w:rPr>
        <w:t xml:space="preserve">, </w:t>
      </w:r>
      <w:r w:rsidRPr="00BF09C4">
        <w:rPr>
          <w:bCs/>
          <w:lang w:val="en-US"/>
        </w:rPr>
        <w:t>3GPP TSG-RAN WG4 #100-e</w:t>
      </w:r>
    </w:p>
    <w:p w14:paraId="0BACB57F" w14:textId="1C8E1ADA" w:rsidR="005F5BF2" w:rsidRPr="0081374C" w:rsidRDefault="005F5BF2" w:rsidP="0081374C">
      <w:pPr>
        <w:numPr>
          <w:ilvl w:val="0"/>
          <w:numId w:val="11"/>
        </w:numPr>
        <w:rPr>
          <w:bCs/>
          <w:lang w:val="en-US"/>
        </w:rPr>
      </w:pPr>
      <w:r w:rsidRPr="0081374C">
        <w:rPr>
          <w:bCs/>
          <w:lang w:val="en-US"/>
        </w:rPr>
        <w:t>R4-2119841, “WF on Transient Period Capability”, Qualcomm, 3GPP TSG-RAN WG4 #101-e</w:t>
      </w:r>
    </w:p>
    <w:p w14:paraId="0555BE8E" w14:textId="207EEDA5" w:rsidR="0081374C" w:rsidRPr="003C1936" w:rsidRDefault="0081374C" w:rsidP="003C1936">
      <w:pPr>
        <w:pStyle w:val="ListParagraph"/>
        <w:numPr>
          <w:ilvl w:val="0"/>
          <w:numId w:val="11"/>
        </w:numPr>
        <w:rPr>
          <w:bCs/>
          <w:lang w:val="en-US"/>
        </w:rPr>
      </w:pPr>
      <w:r w:rsidRPr="0081374C">
        <w:rPr>
          <w:bCs/>
          <w:lang w:val="en-US"/>
        </w:rPr>
        <w:t xml:space="preserve">R4-2111539, </w:t>
      </w:r>
      <w:r w:rsidR="003C1936">
        <w:rPr>
          <w:bCs/>
          <w:lang w:val="en-US"/>
        </w:rPr>
        <w:t>“</w:t>
      </w:r>
      <w:r w:rsidRPr="0081374C">
        <w:rPr>
          <w:bCs/>
          <w:lang w:val="en-US"/>
        </w:rPr>
        <w:t>Transient Period Capability Measurements</w:t>
      </w:r>
      <w:r w:rsidR="003C1936">
        <w:rPr>
          <w:bCs/>
          <w:lang w:val="en-US"/>
        </w:rPr>
        <w:t>”</w:t>
      </w:r>
      <w:r w:rsidRPr="0081374C">
        <w:rPr>
          <w:bCs/>
          <w:lang w:val="en-US"/>
        </w:rPr>
        <w:t>,</w:t>
      </w:r>
      <w:r w:rsidR="003C1936">
        <w:rPr>
          <w:bCs/>
          <w:lang w:val="en-US"/>
        </w:rPr>
        <w:t xml:space="preserve"> </w:t>
      </w:r>
      <w:r w:rsidR="003C1936" w:rsidRPr="0081374C">
        <w:rPr>
          <w:bCs/>
          <w:lang w:val="en-US"/>
        </w:rPr>
        <w:t>Skyworks Solutions Inc.</w:t>
      </w:r>
      <w:r w:rsidR="003C1936">
        <w:rPr>
          <w:bCs/>
          <w:lang w:val="en-US"/>
        </w:rPr>
        <w:t xml:space="preserve">, </w:t>
      </w:r>
      <w:r w:rsidRPr="003C1936">
        <w:rPr>
          <w:bCs/>
          <w:lang w:val="en-US"/>
        </w:rPr>
        <w:t xml:space="preserve">3GPP TSG-RAN WG4 Meeting #99-e, </w:t>
      </w:r>
    </w:p>
    <w:p w14:paraId="3A980E6D" w14:textId="783C5B9D" w:rsidR="003C1936" w:rsidRPr="005F5BF2" w:rsidRDefault="003C1936" w:rsidP="005F5BF2">
      <w:pPr>
        <w:pStyle w:val="ListParagraph"/>
        <w:numPr>
          <w:ilvl w:val="0"/>
          <w:numId w:val="11"/>
        </w:numPr>
        <w:rPr>
          <w:bCs/>
          <w:lang w:val="en-US"/>
        </w:rPr>
      </w:pPr>
      <w:r w:rsidRPr="003C1936">
        <w:rPr>
          <w:bCs/>
          <w:lang w:val="en-US"/>
        </w:rPr>
        <w:t xml:space="preserve">R4-2002143, </w:t>
      </w:r>
      <w:r>
        <w:rPr>
          <w:bCs/>
          <w:lang w:val="en-US"/>
        </w:rPr>
        <w:t>“</w:t>
      </w:r>
      <w:r w:rsidRPr="003C1936">
        <w:rPr>
          <w:bCs/>
          <w:lang w:val="en-US"/>
        </w:rPr>
        <w:t>EVM Measurements for FR1 Transient Period Capability Testability</w:t>
      </w:r>
      <w:r>
        <w:rPr>
          <w:bCs/>
          <w:lang w:val="en-US"/>
        </w:rPr>
        <w:t>”</w:t>
      </w:r>
      <w:r w:rsidRPr="003C1936">
        <w:rPr>
          <w:bCs/>
          <w:lang w:val="en-US"/>
        </w:rPr>
        <w:t>,</w:t>
      </w:r>
      <w:r>
        <w:rPr>
          <w:bCs/>
          <w:lang w:val="en-US"/>
        </w:rPr>
        <w:t xml:space="preserve"> </w:t>
      </w:r>
      <w:r w:rsidRPr="003C1936">
        <w:rPr>
          <w:bCs/>
          <w:lang w:val="en-US"/>
        </w:rPr>
        <w:t>Skyworks Solutions Inc.</w:t>
      </w:r>
      <w:r>
        <w:rPr>
          <w:bCs/>
          <w:lang w:val="en-US"/>
        </w:rPr>
        <w:t>,</w:t>
      </w:r>
      <w:r w:rsidRPr="003C1936">
        <w:rPr>
          <w:bCs/>
          <w:lang w:val="en-US"/>
        </w:rPr>
        <w:t xml:space="preserve"> 3GPP TSG-RAN WG4 Meeting #94-e, </w:t>
      </w:r>
    </w:p>
    <w:sectPr w:rsidR="003C1936" w:rsidRPr="005F5BF2" w:rsidSect="00A00D3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C641D" w14:textId="77777777" w:rsidR="002E515E" w:rsidRDefault="002E515E">
      <w:r>
        <w:separator/>
      </w:r>
    </w:p>
  </w:endnote>
  <w:endnote w:type="continuationSeparator" w:id="0">
    <w:p w14:paraId="6AB5862F" w14:textId="77777777" w:rsidR="002E515E" w:rsidRDefault="002E5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C7B9C" w:rsidRDefault="003C7B9C">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C7B9C" w:rsidRDefault="003C7B9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572B0" w14:textId="77777777" w:rsidR="002E515E" w:rsidRDefault="002E515E">
      <w:r>
        <w:separator/>
      </w:r>
    </w:p>
  </w:footnote>
  <w:footnote w:type="continuationSeparator" w:id="0">
    <w:p w14:paraId="6A279DDD" w14:textId="77777777" w:rsidR="002E515E" w:rsidRDefault="002E51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C7B9C" w:rsidRDefault="003C7B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C7B9C" w:rsidRDefault="003C7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A5402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834F18"/>
    <w:multiLevelType w:val="hybridMultilevel"/>
    <w:tmpl w:val="46A6B948"/>
    <w:lvl w:ilvl="0" w:tplc="0809000F">
      <w:start w:val="1"/>
      <w:numFmt w:val="decimal"/>
      <w:lvlText w:val="%1."/>
      <w:lvlJc w:val="left"/>
      <w:pPr>
        <w:ind w:left="771" w:hanging="360"/>
      </w:pPr>
    </w:lvl>
    <w:lvl w:ilvl="1" w:tplc="08090019" w:tentative="1">
      <w:start w:val="1"/>
      <w:numFmt w:val="lowerLetter"/>
      <w:lvlText w:val="%2."/>
      <w:lvlJc w:val="left"/>
      <w:pPr>
        <w:ind w:left="1491" w:hanging="360"/>
      </w:pPr>
    </w:lvl>
    <w:lvl w:ilvl="2" w:tplc="0809001B" w:tentative="1">
      <w:start w:val="1"/>
      <w:numFmt w:val="lowerRoman"/>
      <w:lvlText w:val="%3."/>
      <w:lvlJc w:val="right"/>
      <w:pPr>
        <w:ind w:left="2211" w:hanging="180"/>
      </w:pPr>
    </w:lvl>
    <w:lvl w:ilvl="3" w:tplc="0809000F" w:tentative="1">
      <w:start w:val="1"/>
      <w:numFmt w:val="decimal"/>
      <w:lvlText w:val="%4."/>
      <w:lvlJc w:val="left"/>
      <w:pPr>
        <w:ind w:left="2931" w:hanging="360"/>
      </w:pPr>
    </w:lvl>
    <w:lvl w:ilvl="4" w:tplc="08090019" w:tentative="1">
      <w:start w:val="1"/>
      <w:numFmt w:val="lowerLetter"/>
      <w:lvlText w:val="%5."/>
      <w:lvlJc w:val="left"/>
      <w:pPr>
        <w:ind w:left="3651" w:hanging="360"/>
      </w:pPr>
    </w:lvl>
    <w:lvl w:ilvl="5" w:tplc="0809001B" w:tentative="1">
      <w:start w:val="1"/>
      <w:numFmt w:val="lowerRoman"/>
      <w:lvlText w:val="%6."/>
      <w:lvlJc w:val="right"/>
      <w:pPr>
        <w:ind w:left="4371" w:hanging="180"/>
      </w:pPr>
    </w:lvl>
    <w:lvl w:ilvl="6" w:tplc="0809000F" w:tentative="1">
      <w:start w:val="1"/>
      <w:numFmt w:val="decimal"/>
      <w:lvlText w:val="%7."/>
      <w:lvlJc w:val="left"/>
      <w:pPr>
        <w:ind w:left="5091" w:hanging="360"/>
      </w:pPr>
    </w:lvl>
    <w:lvl w:ilvl="7" w:tplc="08090019" w:tentative="1">
      <w:start w:val="1"/>
      <w:numFmt w:val="lowerLetter"/>
      <w:lvlText w:val="%8."/>
      <w:lvlJc w:val="left"/>
      <w:pPr>
        <w:ind w:left="5811" w:hanging="360"/>
      </w:pPr>
    </w:lvl>
    <w:lvl w:ilvl="8" w:tplc="0809001B" w:tentative="1">
      <w:start w:val="1"/>
      <w:numFmt w:val="lowerRoman"/>
      <w:lvlText w:val="%9."/>
      <w:lvlJc w:val="right"/>
      <w:pPr>
        <w:ind w:left="6531"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CD964F8"/>
    <w:multiLevelType w:val="hybridMultilevel"/>
    <w:tmpl w:val="1FA0996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10" w15:restartNumberingAfterBreak="0">
    <w:nsid w:val="5D9D2292"/>
    <w:multiLevelType w:val="hybridMultilevel"/>
    <w:tmpl w:val="C65C69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0F0315C"/>
    <w:multiLevelType w:val="hybridMultilevel"/>
    <w:tmpl w:val="C2F48B9A"/>
    <w:lvl w:ilvl="0" w:tplc="36D011BC">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B597892"/>
    <w:multiLevelType w:val="hybridMultilevel"/>
    <w:tmpl w:val="ABE4B85E"/>
    <w:lvl w:ilvl="0" w:tplc="0809000F">
      <w:start w:val="1"/>
      <w:numFmt w:val="decimal"/>
      <w:lvlText w:val="%1."/>
      <w:lvlJc w:val="left"/>
      <w:pPr>
        <w:ind w:left="771" w:hanging="360"/>
      </w:pPr>
    </w:lvl>
    <w:lvl w:ilvl="1" w:tplc="08090019" w:tentative="1">
      <w:start w:val="1"/>
      <w:numFmt w:val="lowerLetter"/>
      <w:lvlText w:val="%2."/>
      <w:lvlJc w:val="left"/>
      <w:pPr>
        <w:ind w:left="1491" w:hanging="360"/>
      </w:pPr>
    </w:lvl>
    <w:lvl w:ilvl="2" w:tplc="0809001B" w:tentative="1">
      <w:start w:val="1"/>
      <w:numFmt w:val="lowerRoman"/>
      <w:lvlText w:val="%3."/>
      <w:lvlJc w:val="right"/>
      <w:pPr>
        <w:ind w:left="2211" w:hanging="180"/>
      </w:pPr>
    </w:lvl>
    <w:lvl w:ilvl="3" w:tplc="0809000F" w:tentative="1">
      <w:start w:val="1"/>
      <w:numFmt w:val="decimal"/>
      <w:lvlText w:val="%4."/>
      <w:lvlJc w:val="left"/>
      <w:pPr>
        <w:ind w:left="2931" w:hanging="360"/>
      </w:pPr>
    </w:lvl>
    <w:lvl w:ilvl="4" w:tplc="08090019" w:tentative="1">
      <w:start w:val="1"/>
      <w:numFmt w:val="lowerLetter"/>
      <w:lvlText w:val="%5."/>
      <w:lvlJc w:val="left"/>
      <w:pPr>
        <w:ind w:left="3651" w:hanging="360"/>
      </w:pPr>
    </w:lvl>
    <w:lvl w:ilvl="5" w:tplc="0809001B" w:tentative="1">
      <w:start w:val="1"/>
      <w:numFmt w:val="lowerRoman"/>
      <w:lvlText w:val="%6."/>
      <w:lvlJc w:val="right"/>
      <w:pPr>
        <w:ind w:left="4371" w:hanging="180"/>
      </w:pPr>
    </w:lvl>
    <w:lvl w:ilvl="6" w:tplc="0809000F" w:tentative="1">
      <w:start w:val="1"/>
      <w:numFmt w:val="decimal"/>
      <w:lvlText w:val="%7."/>
      <w:lvlJc w:val="left"/>
      <w:pPr>
        <w:ind w:left="5091" w:hanging="360"/>
      </w:pPr>
    </w:lvl>
    <w:lvl w:ilvl="7" w:tplc="08090019" w:tentative="1">
      <w:start w:val="1"/>
      <w:numFmt w:val="lowerLetter"/>
      <w:lvlText w:val="%8."/>
      <w:lvlJc w:val="left"/>
      <w:pPr>
        <w:ind w:left="5811" w:hanging="360"/>
      </w:pPr>
    </w:lvl>
    <w:lvl w:ilvl="8" w:tplc="0809001B" w:tentative="1">
      <w:start w:val="1"/>
      <w:numFmt w:val="lowerRoman"/>
      <w:lvlText w:val="%9."/>
      <w:lvlJc w:val="right"/>
      <w:pPr>
        <w:ind w:left="6531" w:hanging="180"/>
      </w:pPr>
    </w:lvl>
  </w:abstractNum>
  <w:abstractNum w:abstractNumId="15"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2"/>
  </w:num>
  <w:num w:numId="6">
    <w:abstractNumId w:val="2"/>
  </w:num>
  <w:num w:numId="7">
    <w:abstractNumId w:val="7"/>
  </w:num>
  <w:num w:numId="8">
    <w:abstractNumId w:val="5"/>
  </w:num>
  <w:num w:numId="9">
    <w:abstractNumId w:val="3"/>
  </w:num>
  <w:num w:numId="10">
    <w:abstractNumId w:val="6"/>
  </w:num>
  <w:num w:numId="11">
    <w:abstractNumId w:val="12"/>
  </w:num>
  <w:num w:numId="12">
    <w:abstractNumId w:val="15"/>
  </w:num>
  <w:num w:numId="13">
    <w:abstractNumId w:val="9"/>
  </w:num>
  <w:num w:numId="14">
    <w:abstractNumId w:val="10"/>
  </w:num>
  <w:num w:numId="15">
    <w:abstractNumId w:val="4"/>
  </w:num>
  <w:num w:numId="16">
    <w:abstractNumId w:val="14"/>
  </w:num>
  <w:num w:numId="17">
    <w:abstractNumId w:val="8"/>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PersonalInformation/>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FF"/>
    <w:rsid w:val="00002DEA"/>
    <w:rsid w:val="000036A6"/>
    <w:rsid w:val="00005DCE"/>
    <w:rsid w:val="00010D85"/>
    <w:rsid w:val="000111D2"/>
    <w:rsid w:val="000114C9"/>
    <w:rsid w:val="0001187A"/>
    <w:rsid w:val="000132C5"/>
    <w:rsid w:val="00014EB2"/>
    <w:rsid w:val="00022E3E"/>
    <w:rsid w:val="0002432C"/>
    <w:rsid w:val="00024449"/>
    <w:rsid w:val="00027AC6"/>
    <w:rsid w:val="00030C2C"/>
    <w:rsid w:val="0003200D"/>
    <w:rsid w:val="00033397"/>
    <w:rsid w:val="00033776"/>
    <w:rsid w:val="0003447A"/>
    <w:rsid w:val="00035909"/>
    <w:rsid w:val="00035BDF"/>
    <w:rsid w:val="0003660B"/>
    <w:rsid w:val="00036F6A"/>
    <w:rsid w:val="00037CC5"/>
    <w:rsid w:val="00040095"/>
    <w:rsid w:val="000407B5"/>
    <w:rsid w:val="00040A7C"/>
    <w:rsid w:val="000430B7"/>
    <w:rsid w:val="0004358A"/>
    <w:rsid w:val="000442AB"/>
    <w:rsid w:val="00046342"/>
    <w:rsid w:val="00051834"/>
    <w:rsid w:val="00052794"/>
    <w:rsid w:val="0005328A"/>
    <w:rsid w:val="00054A22"/>
    <w:rsid w:val="00054E52"/>
    <w:rsid w:val="00056C93"/>
    <w:rsid w:val="00061661"/>
    <w:rsid w:val="00062023"/>
    <w:rsid w:val="00062366"/>
    <w:rsid w:val="00063179"/>
    <w:rsid w:val="00063B53"/>
    <w:rsid w:val="00064AC2"/>
    <w:rsid w:val="000655A6"/>
    <w:rsid w:val="000714B9"/>
    <w:rsid w:val="000716B4"/>
    <w:rsid w:val="0007284F"/>
    <w:rsid w:val="00072B00"/>
    <w:rsid w:val="00073CFC"/>
    <w:rsid w:val="00073D3F"/>
    <w:rsid w:val="00076E7B"/>
    <w:rsid w:val="00077F30"/>
    <w:rsid w:val="00080512"/>
    <w:rsid w:val="00081A6D"/>
    <w:rsid w:val="000849E4"/>
    <w:rsid w:val="00084B14"/>
    <w:rsid w:val="000861A9"/>
    <w:rsid w:val="00086383"/>
    <w:rsid w:val="00086B15"/>
    <w:rsid w:val="00086B2E"/>
    <w:rsid w:val="000871F7"/>
    <w:rsid w:val="0009038A"/>
    <w:rsid w:val="00090768"/>
    <w:rsid w:val="00092971"/>
    <w:rsid w:val="00093D91"/>
    <w:rsid w:val="000949F5"/>
    <w:rsid w:val="00096C65"/>
    <w:rsid w:val="000A0609"/>
    <w:rsid w:val="000A0ABD"/>
    <w:rsid w:val="000A365D"/>
    <w:rsid w:val="000A530C"/>
    <w:rsid w:val="000A625B"/>
    <w:rsid w:val="000A68F3"/>
    <w:rsid w:val="000B3C23"/>
    <w:rsid w:val="000B4421"/>
    <w:rsid w:val="000B4E56"/>
    <w:rsid w:val="000B5C4E"/>
    <w:rsid w:val="000B5DA3"/>
    <w:rsid w:val="000C034B"/>
    <w:rsid w:val="000C08D6"/>
    <w:rsid w:val="000C2025"/>
    <w:rsid w:val="000C47C3"/>
    <w:rsid w:val="000C74B0"/>
    <w:rsid w:val="000D285C"/>
    <w:rsid w:val="000D2BDD"/>
    <w:rsid w:val="000D2E76"/>
    <w:rsid w:val="000D58AB"/>
    <w:rsid w:val="000D6DAB"/>
    <w:rsid w:val="000D6EE8"/>
    <w:rsid w:val="000D6EF5"/>
    <w:rsid w:val="000E0223"/>
    <w:rsid w:val="000E1F49"/>
    <w:rsid w:val="000E5A4C"/>
    <w:rsid w:val="000F0311"/>
    <w:rsid w:val="000F3036"/>
    <w:rsid w:val="000F3654"/>
    <w:rsid w:val="00100500"/>
    <w:rsid w:val="001014EA"/>
    <w:rsid w:val="00101CD8"/>
    <w:rsid w:val="001032BC"/>
    <w:rsid w:val="00104BC6"/>
    <w:rsid w:val="00104D53"/>
    <w:rsid w:val="001064E7"/>
    <w:rsid w:val="0010739B"/>
    <w:rsid w:val="0011088B"/>
    <w:rsid w:val="0011169A"/>
    <w:rsid w:val="00114E2C"/>
    <w:rsid w:val="00115059"/>
    <w:rsid w:val="001160D5"/>
    <w:rsid w:val="00116E0D"/>
    <w:rsid w:val="0011735A"/>
    <w:rsid w:val="001230EC"/>
    <w:rsid w:val="00126CA6"/>
    <w:rsid w:val="00131BA3"/>
    <w:rsid w:val="00133525"/>
    <w:rsid w:val="00140641"/>
    <w:rsid w:val="00141DDF"/>
    <w:rsid w:val="00144C28"/>
    <w:rsid w:val="0014598F"/>
    <w:rsid w:val="00146F6E"/>
    <w:rsid w:val="00153B77"/>
    <w:rsid w:val="0015405E"/>
    <w:rsid w:val="00155597"/>
    <w:rsid w:val="00155BD8"/>
    <w:rsid w:val="00156509"/>
    <w:rsid w:val="00160C2A"/>
    <w:rsid w:val="001614E1"/>
    <w:rsid w:val="00161A9C"/>
    <w:rsid w:val="0016378A"/>
    <w:rsid w:val="00163A89"/>
    <w:rsid w:val="00163A9B"/>
    <w:rsid w:val="00164651"/>
    <w:rsid w:val="00164CCE"/>
    <w:rsid w:val="00165910"/>
    <w:rsid w:val="0016634F"/>
    <w:rsid w:val="0016708D"/>
    <w:rsid w:val="0016783B"/>
    <w:rsid w:val="00171B5B"/>
    <w:rsid w:val="00173B76"/>
    <w:rsid w:val="00173E53"/>
    <w:rsid w:val="001765DB"/>
    <w:rsid w:val="00176C55"/>
    <w:rsid w:val="00177347"/>
    <w:rsid w:val="00177BF7"/>
    <w:rsid w:val="0018295B"/>
    <w:rsid w:val="00183737"/>
    <w:rsid w:val="001875B9"/>
    <w:rsid w:val="00193FD4"/>
    <w:rsid w:val="001940D3"/>
    <w:rsid w:val="00194F3B"/>
    <w:rsid w:val="00195224"/>
    <w:rsid w:val="001A0988"/>
    <w:rsid w:val="001A2096"/>
    <w:rsid w:val="001A4943"/>
    <w:rsid w:val="001A4C42"/>
    <w:rsid w:val="001A4E68"/>
    <w:rsid w:val="001A6573"/>
    <w:rsid w:val="001A6CC6"/>
    <w:rsid w:val="001B0529"/>
    <w:rsid w:val="001B39C0"/>
    <w:rsid w:val="001B5788"/>
    <w:rsid w:val="001C21C3"/>
    <w:rsid w:val="001C2FEA"/>
    <w:rsid w:val="001C302E"/>
    <w:rsid w:val="001C54B3"/>
    <w:rsid w:val="001C66AA"/>
    <w:rsid w:val="001D02C2"/>
    <w:rsid w:val="001D03D7"/>
    <w:rsid w:val="001D04A1"/>
    <w:rsid w:val="001D13F5"/>
    <w:rsid w:val="001D1A91"/>
    <w:rsid w:val="001D1F9D"/>
    <w:rsid w:val="001D26C7"/>
    <w:rsid w:val="001D565E"/>
    <w:rsid w:val="001D7DBE"/>
    <w:rsid w:val="001E67AD"/>
    <w:rsid w:val="001F04F9"/>
    <w:rsid w:val="001F0C1D"/>
    <w:rsid w:val="001F1132"/>
    <w:rsid w:val="001F168B"/>
    <w:rsid w:val="001F1C24"/>
    <w:rsid w:val="001F2513"/>
    <w:rsid w:val="001F2DAD"/>
    <w:rsid w:val="001F55DF"/>
    <w:rsid w:val="001F6D59"/>
    <w:rsid w:val="001F7F82"/>
    <w:rsid w:val="00200328"/>
    <w:rsid w:val="00203852"/>
    <w:rsid w:val="00203F71"/>
    <w:rsid w:val="00204C29"/>
    <w:rsid w:val="00205811"/>
    <w:rsid w:val="00205980"/>
    <w:rsid w:val="002061A9"/>
    <w:rsid w:val="0021106A"/>
    <w:rsid w:val="002124DC"/>
    <w:rsid w:val="0021540E"/>
    <w:rsid w:val="00217C8C"/>
    <w:rsid w:val="002206B8"/>
    <w:rsid w:val="002221BA"/>
    <w:rsid w:val="00222473"/>
    <w:rsid w:val="00232AB1"/>
    <w:rsid w:val="002347A2"/>
    <w:rsid w:val="00234C52"/>
    <w:rsid w:val="002351F2"/>
    <w:rsid w:val="00245595"/>
    <w:rsid w:val="00245EC7"/>
    <w:rsid w:val="00246D97"/>
    <w:rsid w:val="00247926"/>
    <w:rsid w:val="00251005"/>
    <w:rsid w:val="00251DA6"/>
    <w:rsid w:val="00255B0B"/>
    <w:rsid w:val="00261CC0"/>
    <w:rsid w:val="0026539A"/>
    <w:rsid w:val="00265BAA"/>
    <w:rsid w:val="00266B46"/>
    <w:rsid w:val="002675F0"/>
    <w:rsid w:val="002711F3"/>
    <w:rsid w:val="00274D2E"/>
    <w:rsid w:val="002753CE"/>
    <w:rsid w:val="00275C59"/>
    <w:rsid w:val="00276EE4"/>
    <w:rsid w:val="0027749C"/>
    <w:rsid w:val="00280FE7"/>
    <w:rsid w:val="00281E7C"/>
    <w:rsid w:val="00282984"/>
    <w:rsid w:val="00282B12"/>
    <w:rsid w:val="002840E5"/>
    <w:rsid w:val="0028457E"/>
    <w:rsid w:val="00284928"/>
    <w:rsid w:val="00285078"/>
    <w:rsid w:val="002854B1"/>
    <w:rsid w:val="002866ED"/>
    <w:rsid w:val="00287B01"/>
    <w:rsid w:val="0029054B"/>
    <w:rsid w:val="00291D59"/>
    <w:rsid w:val="00293798"/>
    <w:rsid w:val="00294126"/>
    <w:rsid w:val="00294D34"/>
    <w:rsid w:val="00294DCD"/>
    <w:rsid w:val="002A50DA"/>
    <w:rsid w:val="002A603C"/>
    <w:rsid w:val="002A769C"/>
    <w:rsid w:val="002A79F8"/>
    <w:rsid w:val="002A7A2F"/>
    <w:rsid w:val="002B1D7E"/>
    <w:rsid w:val="002B252A"/>
    <w:rsid w:val="002B6339"/>
    <w:rsid w:val="002B6DF9"/>
    <w:rsid w:val="002C0C4F"/>
    <w:rsid w:val="002C2F95"/>
    <w:rsid w:val="002C4C0C"/>
    <w:rsid w:val="002C6A2D"/>
    <w:rsid w:val="002C6B80"/>
    <w:rsid w:val="002C7B3F"/>
    <w:rsid w:val="002D0940"/>
    <w:rsid w:val="002D1D3F"/>
    <w:rsid w:val="002D2E22"/>
    <w:rsid w:val="002D3BC5"/>
    <w:rsid w:val="002D4428"/>
    <w:rsid w:val="002D4678"/>
    <w:rsid w:val="002D5BCC"/>
    <w:rsid w:val="002D6F6F"/>
    <w:rsid w:val="002D77A5"/>
    <w:rsid w:val="002E00EE"/>
    <w:rsid w:val="002E07CC"/>
    <w:rsid w:val="002E210D"/>
    <w:rsid w:val="002E277A"/>
    <w:rsid w:val="002E36CF"/>
    <w:rsid w:val="002E389B"/>
    <w:rsid w:val="002E403F"/>
    <w:rsid w:val="002E4080"/>
    <w:rsid w:val="002E515E"/>
    <w:rsid w:val="002E5CF2"/>
    <w:rsid w:val="002F0900"/>
    <w:rsid w:val="002F45A5"/>
    <w:rsid w:val="002F6571"/>
    <w:rsid w:val="002F6F2B"/>
    <w:rsid w:val="002F7647"/>
    <w:rsid w:val="00302805"/>
    <w:rsid w:val="00305920"/>
    <w:rsid w:val="003070DF"/>
    <w:rsid w:val="00311230"/>
    <w:rsid w:val="00312E65"/>
    <w:rsid w:val="003132F5"/>
    <w:rsid w:val="00313D73"/>
    <w:rsid w:val="003149B9"/>
    <w:rsid w:val="00315011"/>
    <w:rsid w:val="003167BF"/>
    <w:rsid w:val="003172DC"/>
    <w:rsid w:val="003228F5"/>
    <w:rsid w:val="00322C1C"/>
    <w:rsid w:val="00323B17"/>
    <w:rsid w:val="00324FAE"/>
    <w:rsid w:val="003255A0"/>
    <w:rsid w:val="00326C69"/>
    <w:rsid w:val="0033027C"/>
    <w:rsid w:val="00331C00"/>
    <w:rsid w:val="00331C98"/>
    <w:rsid w:val="00331D8F"/>
    <w:rsid w:val="00332C66"/>
    <w:rsid w:val="003343B9"/>
    <w:rsid w:val="00335709"/>
    <w:rsid w:val="003378AE"/>
    <w:rsid w:val="00340356"/>
    <w:rsid w:val="0034052F"/>
    <w:rsid w:val="00340838"/>
    <w:rsid w:val="0034305A"/>
    <w:rsid w:val="00343A0D"/>
    <w:rsid w:val="00343ECF"/>
    <w:rsid w:val="0034417E"/>
    <w:rsid w:val="00344FFE"/>
    <w:rsid w:val="0034584C"/>
    <w:rsid w:val="00345DDF"/>
    <w:rsid w:val="00345FF6"/>
    <w:rsid w:val="003473BA"/>
    <w:rsid w:val="0034751F"/>
    <w:rsid w:val="00347CE0"/>
    <w:rsid w:val="0035025E"/>
    <w:rsid w:val="00350942"/>
    <w:rsid w:val="0035462D"/>
    <w:rsid w:val="00355AAB"/>
    <w:rsid w:val="00357A83"/>
    <w:rsid w:val="00360AA9"/>
    <w:rsid w:val="00361696"/>
    <w:rsid w:val="00363DE0"/>
    <w:rsid w:val="003640D5"/>
    <w:rsid w:val="0036481F"/>
    <w:rsid w:val="00366EFA"/>
    <w:rsid w:val="00372638"/>
    <w:rsid w:val="00373592"/>
    <w:rsid w:val="0037554F"/>
    <w:rsid w:val="00375555"/>
    <w:rsid w:val="0037610B"/>
    <w:rsid w:val="003765B8"/>
    <w:rsid w:val="003765C2"/>
    <w:rsid w:val="00377199"/>
    <w:rsid w:val="00380718"/>
    <w:rsid w:val="00381959"/>
    <w:rsid w:val="003819B3"/>
    <w:rsid w:val="00383106"/>
    <w:rsid w:val="0038340B"/>
    <w:rsid w:val="00383BAA"/>
    <w:rsid w:val="00387858"/>
    <w:rsid w:val="003879EA"/>
    <w:rsid w:val="00391760"/>
    <w:rsid w:val="00391C5D"/>
    <w:rsid w:val="003920DF"/>
    <w:rsid w:val="003A0483"/>
    <w:rsid w:val="003A07B8"/>
    <w:rsid w:val="003A2D33"/>
    <w:rsid w:val="003A3481"/>
    <w:rsid w:val="003A35A8"/>
    <w:rsid w:val="003A4404"/>
    <w:rsid w:val="003A4A28"/>
    <w:rsid w:val="003A5390"/>
    <w:rsid w:val="003A5B1B"/>
    <w:rsid w:val="003A5FE3"/>
    <w:rsid w:val="003B076D"/>
    <w:rsid w:val="003B0D81"/>
    <w:rsid w:val="003B208F"/>
    <w:rsid w:val="003B2FED"/>
    <w:rsid w:val="003B3719"/>
    <w:rsid w:val="003B4A2F"/>
    <w:rsid w:val="003B5BAD"/>
    <w:rsid w:val="003B6271"/>
    <w:rsid w:val="003B6566"/>
    <w:rsid w:val="003B7075"/>
    <w:rsid w:val="003B75B4"/>
    <w:rsid w:val="003C01C7"/>
    <w:rsid w:val="003C0C07"/>
    <w:rsid w:val="003C1936"/>
    <w:rsid w:val="003C198E"/>
    <w:rsid w:val="003C3971"/>
    <w:rsid w:val="003C458E"/>
    <w:rsid w:val="003C7B9C"/>
    <w:rsid w:val="003D0C71"/>
    <w:rsid w:val="003D2CBF"/>
    <w:rsid w:val="003D4E29"/>
    <w:rsid w:val="003D649C"/>
    <w:rsid w:val="003D6B88"/>
    <w:rsid w:val="003D70BF"/>
    <w:rsid w:val="003D7ACA"/>
    <w:rsid w:val="003D7EFE"/>
    <w:rsid w:val="003E0648"/>
    <w:rsid w:val="003E093A"/>
    <w:rsid w:val="003E1824"/>
    <w:rsid w:val="003E1C53"/>
    <w:rsid w:val="003E21BC"/>
    <w:rsid w:val="003E390C"/>
    <w:rsid w:val="003E5B1D"/>
    <w:rsid w:val="003E64D1"/>
    <w:rsid w:val="003E7753"/>
    <w:rsid w:val="003F0825"/>
    <w:rsid w:val="003F0947"/>
    <w:rsid w:val="003F1853"/>
    <w:rsid w:val="003F1D5B"/>
    <w:rsid w:val="003F6264"/>
    <w:rsid w:val="00400FB7"/>
    <w:rsid w:val="00403DDB"/>
    <w:rsid w:val="00403EE3"/>
    <w:rsid w:val="00404014"/>
    <w:rsid w:val="004040C3"/>
    <w:rsid w:val="004050EA"/>
    <w:rsid w:val="004059B2"/>
    <w:rsid w:val="0040629F"/>
    <w:rsid w:val="00406E67"/>
    <w:rsid w:val="004074C0"/>
    <w:rsid w:val="00410053"/>
    <w:rsid w:val="004116EB"/>
    <w:rsid w:val="0041699A"/>
    <w:rsid w:val="00420742"/>
    <w:rsid w:val="00421682"/>
    <w:rsid w:val="00423334"/>
    <w:rsid w:val="00424206"/>
    <w:rsid w:val="00424339"/>
    <w:rsid w:val="00424791"/>
    <w:rsid w:val="0043171B"/>
    <w:rsid w:val="00432379"/>
    <w:rsid w:val="00433797"/>
    <w:rsid w:val="00434540"/>
    <w:rsid w:val="004345EC"/>
    <w:rsid w:val="00434E69"/>
    <w:rsid w:val="0043541E"/>
    <w:rsid w:val="0043690E"/>
    <w:rsid w:val="004424EE"/>
    <w:rsid w:val="004424F4"/>
    <w:rsid w:val="00443070"/>
    <w:rsid w:val="00443B1F"/>
    <w:rsid w:val="00444B82"/>
    <w:rsid w:val="00445ED0"/>
    <w:rsid w:val="00447429"/>
    <w:rsid w:val="004509C1"/>
    <w:rsid w:val="00450B2E"/>
    <w:rsid w:val="00451091"/>
    <w:rsid w:val="0045165B"/>
    <w:rsid w:val="00452727"/>
    <w:rsid w:val="00455715"/>
    <w:rsid w:val="00456CF5"/>
    <w:rsid w:val="00460045"/>
    <w:rsid w:val="004634D0"/>
    <w:rsid w:val="00463698"/>
    <w:rsid w:val="004640F5"/>
    <w:rsid w:val="00465B61"/>
    <w:rsid w:val="0047076F"/>
    <w:rsid w:val="00471049"/>
    <w:rsid w:val="0047139B"/>
    <w:rsid w:val="00471735"/>
    <w:rsid w:val="00471DAE"/>
    <w:rsid w:val="00472499"/>
    <w:rsid w:val="004769BD"/>
    <w:rsid w:val="00477FCB"/>
    <w:rsid w:val="00481264"/>
    <w:rsid w:val="004826A9"/>
    <w:rsid w:val="00482AD8"/>
    <w:rsid w:val="004837BD"/>
    <w:rsid w:val="00484657"/>
    <w:rsid w:val="00484DEE"/>
    <w:rsid w:val="00485D56"/>
    <w:rsid w:val="00485FF7"/>
    <w:rsid w:val="00487194"/>
    <w:rsid w:val="0048761C"/>
    <w:rsid w:val="00492D20"/>
    <w:rsid w:val="00494571"/>
    <w:rsid w:val="00495AE6"/>
    <w:rsid w:val="00496011"/>
    <w:rsid w:val="00496ACE"/>
    <w:rsid w:val="004A009B"/>
    <w:rsid w:val="004A22C7"/>
    <w:rsid w:val="004A33F5"/>
    <w:rsid w:val="004A3B47"/>
    <w:rsid w:val="004A3FB0"/>
    <w:rsid w:val="004A67E0"/>
    <w:rsid w:val="004B1311"/>
    <w:rsid w:val="004B2839"/>
    <w:rsid w:val="004B2E91"/>
    <w:rsid w:val="004B3DF9"/>
    <w:rsid w:val="004B6798"/>
    <w:rsid w:val="004B7258"/>
    <w:rsid w:val="004B7AF5"/>
    <w:rsid w:val="004C1601"/>
    <w:rsid w:val="004C1B4D"/>
    <w:rsid w:val="004C2495"/>
    <w:rsid w:val="004C3099"/>
    <w:rsid w:val="004C3AF8"/>
    <w:rsid w:val="004C5BBF"/>
    <w:rsid w:val="004C6E30"/>
    <w:rsid w:val="004C790A"/>
    <w:rsid w:val="004C7B37"/>
    <w:rsid w:val="004C7CDB"/>
    <w:rsid w:val="004D3578"/>
    <w:rsid w:val="004D3827"/>
    <w:rsid w:val="004D4338"/>
    <w:rsid w:val="004D7D06"/>
    <w:rsid w:val="004E0736"/>
    <w:rsid w:val="004E0D49"/>
    <w:rsid w:val="004E16A8"/>
    <w:rsid w:val="004E17C7"/>
    <w:rsid w:val="004E206C"/>
    <w:rsid w:val="004E213A"/>
    <w:rsid w:val="004E2A76"/>
    <w:rsid w:val="004E2D77"/>
    <w:rsid w:val="004E2ECD"/>
    <w:rsid w:val="004E6ABB"/>
    <w:rsid w:val="004E6D0A"/>
    <w:rsid w:val="004E7FD6"/>
    <w:rsid w:val="004F0988"/>
    <w:rsid w:val="004F178B"/>
    <w:rsid w:val="004F24E4"/>
    <w:rsid w:val="004F29F1"/>
    <w:rsid w:val="004F3340"/>
    <w:rsid w:val="004F38B7"/>
    <w:rsid w:val="004F3E3D"/>
    <w:rsid w:val="004F4507"/>
    <w:rsid w:val="004F4C70"/>
    <w:rsid w:val="004F5942"/>
    <w:rsid w:val="00500407"/>
    <w:rsid w:val="005017D8"/>
    <w:rsid w:val="00502961"/>
    <w:rsid w:val="0050313F"/>
    <w:rsid w:val="005048DF"/>
    <w:rsid w:val="00507DA2"/>
    <w:rsid w:val="00511227"/>
    <w:rsid w:val="005117A5"/>
    <w:rsid w:val="00512BB3"/>
    <w:rsid w:val="005145E4"/>
    <w:rsid w:val="0051539E"/>
    <w:rsid w:val="00516EA3"/>
    <w:rsid w:val="005228BF"/>
    <w:rsid w:val="00525D6C"/>
    <w:rsid w:val="00531474"/>
    <w:rsid w:val="005323BD"/>
    <w:rsid w:val="0053388B"/>
    <w:rsid w:val="005345D1"/>
    <w:rsid w:val="00535773"/>
    <w:rsid w:val="00537255"/>
    <w:rsid w:val="005377A4"/>
    <w:rsid w:val="0053790B"/>
    <w:rsid w:val="00537BFA"/>
    <w:rsid w:val="00543E6C"/>
    <w:rsid w:val="005455F7"/>
    <w:rsid w:val="00546DF1"/>
    <w:rsid w:val="005513D3"/>
    <w:rsid w:val="00552DD8"/>
    <w:rsid w:val="00553947"/>
    <w:rsid w:val="00554605"/>
    <w:rsid w:val="00554FE1"/>
    <w:rsid w:val="00555723"/>
    <w:rsid w:val="00560943"/>
    <w:rsid w:val="00565087"/>
    <w:rsid w:val="0056547E"/>
    <w:rsid w:val="00565F3D"/>
    <w:rsid w:val="00570ED1"/>
    <w:rsid w:val="0057261C"/>
    <w:rsid w:val="0057290E"/>
    <w:rsid w:val="00572E14"/>
    <w:rsid w:val="005742A4"/>
    <w:rsid w:val="005743C8"/>
    <w:rsid w:val="0057554C"/>
    <w:rsid w:val="00577EDD"/>
    <w:rsid w:val="00577FB6"/>
    <w:rsid w:val="00580C3D"/>
    <w:rsid w:val="00582852"/>
    <w:rsid w:val="00582C3B"/>
    <w:rsid w:val="005837C8"/>
    <w:rsid w:val="005855BF"/>
    <w:rsid w:val="00585E08"/>
    <w:rsid w:val="00586161"/>
    <w:rsid w:val="005861FD"/>
    <w:rsid w:val="005862CD"/>
    <w:rsid w:val="00587041"/>
    <w:rsid w:val="00587D12"/>
    <w:rsid w:val="005922F3"/>
    <w:rsid w:val="005932DC"/>
    <w:rsid w:val="00593A69"/>
    <w:rsid w:val="0059436B"/>
    <w:rsid w:val="005966DE"/>
    <w:rsid w:val="005973BE"/>
    <w:rsid w:val="005A063B"/>
    <w:rsid w:val="005A4164"/>
    <w:rsid w:val="005A43C5"/>
    <w:rsid w:val="005A5986"/>
    <w:rsid w:val="005A5D1C"/>
    <w:rsid w:val="005A69F7"/>
    <w:rsid w:val="005B0DCA"/>
    <w:rsid w:val="005B1111"/>
    <w:rsid w:val="005B1FF5"/>
    <w:rsid w:val="005B2522"/>
    <w:rsid w:val="005B2FAD"/>
    <w:rsid w:val="005B34C7"/>
    <w:rsid w:val="005C07DC"/>
    <w:rsid w:val="005C3C55"/>
    <w:rsid w:val="005C5712"/>
    <w:rsid w:val="005C5EAF"/>
    <w:rsid w:val="005C65C5"/>
    <w:rsid w:val="005C68F0"/>
    <w:rsid w:val="005C6DEC"/>
    <w:rsid w:val="005C7AB1"/>
    <w:rsid w:val="005D0294"/>
    <w:rsid w:val="005D0667"/>
    <w:rsid w:val="005D1B39"/>
    <w:rsid w:val="005D2E01"/>
    <w:rsid w:val="005D32A3"/>
    <w:rsid w:val="005D5AE3"/>
    <w:rsid w:val="005D5FE0"/>
    <w:rsid w:val="005D6E3E"/>
    <w:rsid w:val="005D7526"/>
    <w:rsid w:val="005E0188"/>
    <w:rsid w:val="005E1B49"/>
    <w:rsid w:val="005E21F8"/>
    <w:rsid w:val="005E40C8"/>
    <w:rsid w:val="005E4D0C"/>
    <w:rsid w:val="005E69AE"/>
    <w:rsid w:val="005E6C7E"/>
    <w:rsid w:val="005F2084"/>
    <w:rsid w:val="005F2795"/>
    <w:rsid w:val="005F3AB5"/>
    <w:rsid w:val="005F4A06"/>
    <w:rsid w:val="005F5250"/>
    <w:rsid w:val="005F5BF2"/>
    <w:rsid w:val="005F6366"/>
    <w:rsid w:val="005F64D0"/>
    <w:rsid w:val="005F6F36"/>
    <w:rsid w:val="006002E3"/>
    <w:rsid w:val="006008B9"/>
    <w:rsid w:val="00601D80"/>
    <w:rsid w:val="00602582"/>
    <w:rsid w:val="00602AEA"/>
    <w:rsid w:val="00603331"/>
    <w:rsid w:val="006078BE"/>
    <w:rsid w:val="00607E3C"/>
    <w:rsid w:val="00610107"/>
    <w:rsid w:val="0061146F"/>
    <w:rsid w:val="00613950"/>
    <w:rsid w:val="00614FDF"/>
    <w:rsid w:val="006157DF"/>
    <w:rsid w:val="006161E6"/>
    <w:rsid w:val="00617113"/>
    <w:rsid w:val="00617905"/>
    <w:rsid w:val="0062109D"/>
    <w:rsid w:val="006212AD"/>
    <w:rsid w:val="00623782"/>
    <w:rsid w:val="006246A7"/>
    <w:rsid w:val="0062595A"/>
    <w:rsid w:val="006310C0"/>
    <w:rsid w:val="006319C6"/>
    <w:rsid w:val="0063543D"/>
    <w:rsid w:val="00635BAA"/>
    <w:rsid w:val="00636B11"/>
    <w:rsid w:val="00637267"/>
    <w:rsid w:val="00640FF6"/>
    <w:rsid w:val="006432CB"/>
    <w:rsid w:val="00645891"/>
    <w:rsid w:val="00646A2F"/>
    <w:rsid w:val="00646C49"/>
    <w:rsid w:val="00647114"/>
    <w:rsid w:val="0065057E"/>
    <w:rsid w:val="0065271E"/>
    <w:rsid w:val="006534B6"/>
    <w:rsid w:val="00653CB4"/>
    <w:rsid w:val="0065577E"/>
    <w:rsid w:val="00660C7B"/>
    <w:rsid w:val="00660F30"/>
    <w:rsid w:val="0066115B"/>
    <w:rsid w:val="00661381"/>
    <w:rsid w:val="0066246B"/>
    <w:rsid w:val="00665ED8"/>
    <w:rsid w:val="00670259"/>
    <w:rsid w:val="00671396"/>
    <w:rsid w:val="006730CB"/>
    <w:rsid w:val="0067392E"/>
    <w:rsid w:val="00675958"/>
    <w:rsid w:val="0067679B"/>
    <w:rsid w:val="00677B76"/>
    <w:rsid w:val="0068130A"/>
    <w:rsid w:val="00683644"/>
    <w:rsid w:val="006840FD"/>
    <w:rsid w:val="0068441B"/>
    <w:rsid w:val="006868CA"/>
    <w:rsid w:val="00690AF8"/>
    <w:rsid w:val="006924FB"/>
    <w:rsid w:val="0069292B"/>
    <w:rsid w:val="00692BEF"/>
    <w:rsid w:val="00693F39"/>
    <w:rsid w:val="00694D30"/>
    <w:rsid w:val="006954E3"/>
    <w:rsid w:val="0069691B"/>
    <w:rsid w:val="00696C83"/>
    <w:rsid w:val="00696CB8"/>
    <w:rsid w:val="006974B3"/>
    <w:rsid w:val="006A020F"/>
    <w:rsid w:val="006A0481"/>
    <w:rsid w:val="006A0B79"/>
    <w:rsid w:val="006A323F"/>
    <w:rsid w:val="006A3E12"/>
    <w:rsid w:val="006A4689"/>
    <w:rsid w:val="006A4A76"/>
    <w:rsid w:val="006A594E"/>
    <w:rsid w:val="006B20B7"/>
    <w:rsid w:val="006B30D0"/>
    <w:rsid w:val="006B3435"/>
    <w:rsid w:val="006B4574"/>
    <w:rsid w:val="006B4F97"/>
    <w:rsid w:val="006B7F8E"/>
    <w:rsid w:val="006C1988"/>
    <w:rsid w:val="006C252C"/>
    <w:rsid w:val="006C29A3"/>
    <w:rsid w:val="006C3AEB"/>
    <w:rsid w:val="006C3B46"/>
    <w:rsid w:val="006C3D95"/>
    <w:rsid w:val="006C4308"/>
    <w:rsid w:val="006C59B2"/>
    <w:rsid w:val="006C619B"/>
    <w:rsid w:val="006C6F9C"/>
    <w:rsid w:val="006C7B00"/>
    <w:rsid w:val="006D0467"/>
    <w:rsid w:val="006D1D8B"/>
    <w:rsid w:val="006D2201"/>
    <w:rsid w:val="006D77D7"/>
    <w:rsid w:val="006D7C64"/>
    <w:rsid w:val="006E1889"/>
    <w:rsid w:val="006E439A"/>
    <w:rsid w:val="006E5023"/>
    <w:rsid w:val="006E5C86"/>
    <w:rsid w:val="006E6191"/>
    <w:rsid w:val="006E7AE4"/>
    <w:rsid w:val="006F1270"/>
    <w:rsid w:val="006F1FC9"/>
    <w:rsid w:val="006F37B1"/>
    <w:rsid w:val="006F3DC0"/>
    <w:rsid w:val="006F7692"/>
    <w:rsid w:val="006F7CE5"/>
    <w:rsid w:val="00701A2E"/>
    <w:rsid w:val="007060C5"/>
    <w:rsid w:val="0071147F"/>
    <w:rsid w:val="00713C44"/>
    <w:rsid w:val="007144EC"/>
    <w:rsid w:val="0071576F"/>
    <w:rsid w:val="007160DB"/>
    <w:rsid w:val="007176E9"/>
    <w:rsid w:val="007207C9"/>
    <w:rsid w:val="007218D4"/>
    <w:rsid w:val="00723101"/>
    <w:rsid w:val="007237B7"/>
    <w:rsid w:val="00724089"/>
    <w:rsid w:val="0072437F"/>
    <w:rsid w:val="00724805"/>
    <w:rsid w:val="007248C0"/>
    <w:rsid w:val="00726205"/>
    <w:rsid w:val="007263B4"/>
    <w:rsid w:val="007266E4"/>
    <w:rsid w:val="00730E94"/>
    <w:rsid w:val="00730EBB"/>
    <w:rsid w:val="00730ED4"/>
    <w:rsid w:val="007320C6"/>
    <w:rsid w:val="007321BC"/>
    <w:rsid w:val="00734A5B"/>
    <w:rsid w:val="007368B0"/>
    <w:rsid w:val="0074026F"/>
    <w:rsid w:val="00740932"/>
    <w:rsid w:val="007429F6"/>
    <w:rsid w:val="00744E76"/>
    <w:rsid w:val="0074525F"/>
    <w:rsid w:val="00745E1F"/>
    <w:rsid w:val="00747260"/>
    <w:rsid w:val="00751029"/>
    <w:rsid w:val="00751425"/>
    <w:rsid w:val="00752198"/>
    <w:rsid w:val="00753881"/>
    <w:rsid w:val="00753AFD"/>
    <w:rsid w:val="007558E8"/>
    <w:rsid w:val="00755BCF"/>
    <w:rsid w:val="00755E78"/>
    <w:rsid w:val="00755F51"/>
    <w:rsid w:val="007567DA"/>
    <w:rsid w:val="00756C8C"/>
    <w:rsid w:val="007577B7"/>
    <w:rsid w:val="00760A27"/>
    <w:rsid w:val="00760B53"/>
    <w:rsid w:val="00761D68"/>
    <w:rsid w:val="00763486"/>
    <w:rsid w:val="00763F11"/>
    <w:rsid w:val="00765B8E"/>
    <w:rsid w:val="007660BB"/>
    <w:rsid w:val="00766B0A"/>
    <w:rsid w:val="00771457"/>
    <w:rsid w:val="00772039"/>
    <w:rsid w:val="007728FC"/>
    <w:rsid w:val="007733E2"/>
    <w:rsid w:val="00773953"/>
    <w:rsid w:val="00774194"/>
    <w:rsid w:val="00774DA4"/>
    <w:rsid w:val="00776151"/>
    <w:rsid w:val="00781C03"/>
    <w:rsid w:val="00781F0F"/>
    <w:rsid w:val="00782A98"/>
    <w:rsid w:val="00782C14"/>
    <w:rsid w:val="007841DA"/>
    <w:rsid w:val="00785FDB"/>
    <w:rsid w:val="00787E52"/>
    <w:rsid w:val="007903CF"/>
    <w:rsid w:val="00790EC5"/>
    <w:rsid w:val="0079137B"/>
    <w:rsid w:val="00792C7A"/>
    <w:rsid w:val="007941A3"/>
    <w:rsid w:val="007942AC"/>
    <w:rsid w:val="00794EB8"/>
    <w:rsid w:val="00795EF5"/>
    <w:rsid w:val="00795FA7"/>
    <w:rsid w:val="0079785A"/>
    <w:rsid w:val="007A00D5"/>
    <w:rsid w:val="007A0E1D"/>
    <w:rsid w:val="007A198D"/>
    <w:rsid w:val="007A348D"/>
    <w:rsid w:val="007A491F"/>
    <w:rsid w:val="007B55EF"/>
    <w:rsid w:val="007B57F7"/>
    <w:rsid w:val="007B5E6C"/>
    <w:rsid w:val="007B600E"/>
    <w:rsid w:val="007B7408"/>
    <w:rsid w:val="007C03C8"/>
    <w:rsid w:val="007C15B3"/>
    <w:rsid w:val="007C2409"/>
    <w:rsid w:val="007C3D0F"/>
    <w:rsid w:val="007C54DB"/>
    <w:rsid w:val="007C5B26"/>
    <w:rsid w:val="007C640C"/>
    <w:rsid w:val="007C7952"/>
    <w:rsid w:val="007D0028"/>
    <w:rsid w:val="007D0102"/>
    <w:rsid w:val="007D104B"/>
    <w:rsid w:val="007D1EB8"/>
    <w:rsid w:val="007D2967"/>
    <w:rsid w:val="007D2A49"/>
    <w:rsid w:val="007D79D4"/>
    <w:rsid w:val="007E4750"/>
    <w:rsid w:val="007E5C55"/>
    <w:rsid w:val="007E6170"/>
    <w:rsid w:val="007E7746"/>
    <w:rsid w:val="007F076F"/>
    <w:rsid w:val="007F0856"/>
    <w:rsid w:val="007F0F4A"/>
    <w:rsid w:val="007F176A"/>
    <w:rsid w:val="007F26A6"/>
    <w:rsid w:val="007F3A2A"/>
    <w:rsid w:val="007F3EBE"/>
    <w:rsid w:val="007F646D"/>
    <w:rsid w:val="0080095D"/>
    <w:rsid w:val="008028A4"/>
    <w:rsid w:val="00802FA0"/>
    <w:rsid w:val="008036A8"/>
    <w:rsid w:val="0080473C"/>
    <w:rsid w:val="0080488F"/>
    <w:rsid w:val="00805D2E"/>
    <w:rsid w:val="008077D0"/>
    <w:rsid w:val="00810C81"/>
    <w:rsid w:val="00810C8B"/>
    <w:rsid w:val="00811D3B"/>
    <w:rsid w:val="00812481"/>
    <w:rsid w:val="008130D9"/>
    <w:rsid w:val="0081374C"/>
    <w:rsid w:val="008172FB"/>
    <w:rsid w:val="0081735D"/>
    <w:rsid w:val="00820B25"/>
    <w:rsid w:val="00823651"/>
    <w:rsid w:val="00826BED"/>
    <w:rsid w:val="00826D83"/>
    <w:rsid w:val="00827DC7"/>
    <w:rsid w:val="00830747"/>
    <w:rsid w:val="0083484D"/>
    <w:rsid w:val="0083535C"/>
    <w:rsid w:val="0083542B"/>
    <w:rsid w:val="00835CE4"/>
    <w:rsid w:val="00835E07"/>
    <w:rsid w:val="00836588"/>
    <w:rsid w:val="00837219"/>
    <w:rsid w:val="0083737D"/>
    <w:rsid w:val="00837F4C"/>
    <w:rsid w:val="00837FDF"/>
    <w:rsid w:val="00841B46"/>
    <w:rsid w:val="00841CB2"/>
    <w:rsid w:val="00841DCF"/>
    <w:rsid w:val="00843617"/>
    <w:rsid w:val="00846AB4"/>
    <w:rsid w:val="00850ABD"/>
    <w:rsid w:val="00850B98"/>
    <w:rsid w:val="00851C96"/>
    <w:rsid w:val="00851F91"/>
    <w:rsid w:val="00856098"/>
    <w:rsid w:val="00857177"/>
    <w:rsid w:val="00861AD4"/>
    <w:rsid w:val="00864223"/>
    <w:rsid w:val="0086500E"/>
    <w:rsid w:val="00866762"/>
    <w:rsid w:val="00870180"/>
    <w:rsid w:val="008724BE"/>
    <w:rsid w:val="008768CA"/>
    <w:rsid w:val="00876946"/>
    <w:rsid w:val="00877CF1"/>
    <w:rsid w:val="0088151F"/>
    <w:rsid w:val="00882E3E"/>
    <w:rsid w:val="00883816"/>
    <w:rsid w:val="00884825"/>
    <w:rsid w:val="00891185"/>
    <w:rsid w:val="00891AEE"/>
    <w:rsid w:val="00892B17"/>
    <w:rsid w:val="00895E89"/>
    <w:rsid w:val="00896A38"/>
    <w:rsid w:val="008972A6"/>
    <w:rsid w:val="008974F7"/>
    <w:rsid w:val="008A093A"/>
    <w:rsid w:val="008A4747"/>
    <w:rsid w:val="008A542D"/>
    <w:rsid w:val="008A67D3"/>
    <w:rsid w:val="008A6E42"/>
    <w:rsid w:val="008A7036"/>
    <w:rsid w:val="008B0B97"/>
    <w:rsid w:val="008B1C26"/>
    <w:rsid w:val="008B39B0"/>
    <w:rsid w:val="008B3F5A"/>
    <w:rsid w:val="008B5487"/>
    <w:rsid w:val="008C06C2"/>
    <w:rsid w:val="008C07CB"/>
    <w:rsid w:val="008C0C12"/>
    <w:rsid w:val="008C2A97"/>
    <w:rsid w:val="008C384C"/>
    <w:rsid w:val="008C45AE"/>
    <w:rsid w:val="008C5303"/>
    <w:rsid w:val="008C730A"/>
    <w:rsid w:val="008C770E"/>
    <w:rsid w:val="008D099C"/>
    <w:rsid w:val="008D3E44"/>
    <w:rsid w:val="008D5AA3"/>
    <w:rsid w:val="008E0561"/>
    <w:rsid w:val="008E0687"/>
    <w:rsid w:val="008E17BA"/>
    <w:rsid w:val="008E20D0"/>
    <w:rsid w:val="008E20E3"/>
    <w:rsid w:val="008E3A09"/>
    <w:rsid w:val="008E4601"/>
    <w:rsid w:val="008E5517"/>
    <w:rsid w:val="008E5803"/>
    <w:rsid w:val="008E7986"/>
    <w:rsid w:val="008E7F78"/>
    <w:rsid w:val="008F2044"/>
    <w:rsid w:val="008F2B3F"/>
    <w:rsid w:val="008F3269"/>
    <w:rsid w:val="008F3F01"/>
    <w:rsid w:val="008F779E"/>
    <w:rsid w:val="008F7A79"/>
    <w:rsid w:val="008F7FE6"/>
    <w:rsid w:val="00901351"/>
    <w:rsid w:val="00901CDD"/>
    <w:rsid w:val="0090271F"/>
    <w:rsid w:val="00902AD4"/>
    <w:rsid w:val="00902E23"/>
    <w:rsid w:val="00903EF6"/>
    <w:rsid w:val="009049BC"/>
    <w:rsid w:val="00906F32"/>
    <w:rsid w:val="009113D8"/>
    <w:rsid w:val="009114D7"/>
    <w:rsid w:val="0091348E"/>
    <w:rsid w:val="009158EB"/>
    <w:rsid w:val="00917CCB"/>
    <w:rsid w:val="00920AF7"/>
    <w:rsid w:val="00920E09"/>
    <w:rsid w:val="00922D89"/>
    <w:rsid w:val="009266A0"/>
    <w:rsid w:val="00926F6B"/>
    <w:rsid w:val="00927E15"/>
    <w:rsid w:val="009321BF"/>
    <w:rsid w:val="00932700"/>
    <w:rsid w:val="00932A40"/>
    <w:rsid w:val="00933523"/>
    <w:rsid w:val="00933641"/>
    <w:rsid w:val="009338EA"/>
    <w:rsid w:val="00935CB9"/>
    <w:rsid w:val="009364D2"/>
    <w:rsid w:val="00936F86"/>
    <w:rsid w:val="00940D43"/>
    <w:rsid w:val="0094240E"/>
    <w:rsid w:val="00942EC2"/>
    <w:rsid w:val="00945B01"/>
    <w:rsid w:val="00947BE2"/>
    <w:rsid w:val="009516F6"/>
    <w:rsid w:val="00952BA0"/>
    <w:rsid w:val="00954EF4"/>
    <w:rsid w:val="0095603D"/>
    <w:rsid w:val="00956FF2"/>
    <w:rsid w:val="009572B5"/>
    <w:rsid w:val="0095737D"/>
    <w:rsid w:val="00957DE8"/>
    <w:rsid w:val="00957F31"/>
    <w:rsid w:val="00960190"/>
    <w:rsid w:val="00960911"/>
    <w:rsid w:val="00961692"/>
    <w:rsid w:val="00961A0C"/>
    <w:rsid w:val="009633B2"/>
    <w:rsid w:val="0096388D"/>
    <w:rsid w:val="00963AEA"/>
    <w:rsid w:val="0096404A"/>
    <w:rsid w:val="00965062"/>
    <w:rsid w:val="00967AAD"/>
    <w:rsid w:val="009714C8"/>
    <w:rsid w:val="00974075"/>
    <w:rsid w:val="009744B2"/>
    <w:rsid w:val="00974D53"/>
    <w:rsid w:val="009761EF"/>
    <w:rsid w:val="00981C17"/>
    <w:rsid w:val="00985382"/>
    <w:rsid w:val="00985862"/>
    <w:rsid w:val="009860B5"/>
    <w:rsid w:val="00986B68"/>
    <w:rsid w:val="00991172"/>
    <w:rsid w:val="00992752"/>
    <w:rsid w:val="0099327F"/>
    <w:rsid w:val="00993BA7"/>
    <w:rsid w:val="00994F73"/>
    <w:rsid w:val="00995334"/>
    <w:rsid w:val="009A2096"/>
    <w:rsid w:val="009A3529"/>
    <w:rsid w:val="009A3B6B"/>
    <w:rsid w:val="009A3C3B"/>
    <w:rsid w:val="009A44FA"/>
    <w:rsid w:val="009A5DB8"/>
    <w:rsid w:val="009A5F3F"/>
    <w:rsid w:val="009B004A"/>
    <w:rsid w:val="009B1828"/>
    <w:rsid w:val="009B3C0B"/>
    <w:rsid w:val="009B3C6C"/>
    <w:rsid w:val="009B3C80"/>
    <w:rsid w:val="009B55AC"/>
    <w:rsid w:val="009B56FF"/>
    <w:rsid w:val="009C067E"/>
    <w:rsid w:val="009C2C1B"/>
    <w:rsid w:val="009C4134"/>
    <w:rsid w:val="009C5893"/>
    <w:rsid w:val="009D16C4"/>
    <w:rsid w:val="009D246A"/>
    <w:rsid w:val="009D2FFA"/>
    <w:rsid w:val="009D6B92"/>
    <w:rsid w:val="009D79A8"/>
    <w:rsid w:val="009E0C85"/>
    <w:rsid w:val="009E0E33"/>
    <w:rsid w:val="009E14ED"/>
    <w:rsid w:val="009E25AD"/>
    <w:rsid w:val="009E27D5"/>
    <w:rsid w:val="009E3D80"/>
    <w:rsid w:val="009E695F"/>
    <w:rsid w:val="009E7750"/>
    <w:rsid w:val="009E7AEA"/>
    <w:rsid w:val="009E7B67"/>
    <w:rsid w:val="009F0566"/>
    <w:rsid w:val="009F1A90"/>
    <w:rsid w:val="009F37B7"/>
    <w:rsid w:val="009F5E43"/>
    <w:rsid w:val="00A0013D"/>
    <w:rsid w:val="00A00D3C"/>
    <w:rsid w:val="00A01FC5"/>
    <w:rsid w:val="00A0272C"/>
    <w:rsid w:val="00A027BC"/>
    <w:rsid w:val="00A02CD8"/>
    <w:rsid w:val="00A06EF9"/>
    <w:rsid w:val="00A10F02"/>
    <w:rsid w:val="00A126E7"/>
    <w:rsid w:val="00A13001"/>
    <w:rsid w:val="00A14C96"/>
    <w:rsid w:val="00A15BD4"/>
    <w:rsid w:val="00A164B4"/>
    <w:rsid w:val="00A1658F"/>
    <w:rsid w:val="00A200FA"/>
    <w:rsid w:val="00A2341D"/>
    <w:rsid w:val="00A2361D"/>
    <w:rsid w:val="00A24BF9"/>
    <w:rsid w:val="00A24D8C"/>
    <w:rsid w:val="00A26956"/>
    <w:rsid w:val="00A309A6"/>
    <w:rsid w:val="00A31F00"/>
    <w:rsid w:val="00A332E5"/>
    <w:rsid w:val="00A33E6E"/>
    <w:rsid w:val="00A34D87"/>
    <w:rsid w:val="00A3624C"/>
    <w:rsid w:val="00A37CB9"/>
    <w:rsid w:val="00A410B2"/>
    <w:rsid w:val="00A45667"/>
    <w:rsid w:val="00A46D1A"/>
    <w:rsid w:val="00A5176B"/>
    <w:rsid w:val="00A52FD8"/>
    <w:rsid w:val="00A5335F"/>
    <w:rsid w:val="00A53724"/>
    <w:rsid w:val="00A556C1"/>
    <w:rsid w:val="00A55AC0"/>
    <w:rsid w:val="00A60200"/>
    <w:rsid w:val="00A612EB"/>
    <w:rsid w:val="00A63335"/>
    <w:rsid w:val="00A65D22"/>
    <w:rsid w:val="00A65F37"/>
    <w:rsid w:val="00A6670A"/>
    <w:rsid w:val="00A674F2"/>
    <w:rsid w:val="00A70B96"/>
    <w:rsid w:val="00A73129"/>
    <w:rsid w:val="00A7535A"/>
    <w:rsid w:val="00A815F8"/>
    <w:rsid w:val="00A82316"/>
    <w:rsid w:val="00A82346"/>
    <w:rsid w:val="00A824E6"/>
    <w:rsid w:val="00A82E0C"/>
    <w:rsid w:val="00A83793"/>
    <w:rsid w:val="00A84761"/>
    <w:rsid w:val="00A863C0"/>
    <w:rsid w:val="00A86A42"/>
    <w:rsid w:val="00A86AF3"/>
    <w:rsid w:val="00A90285"/>
    <w:rsid w:val="00A90AB9"/>
    <w:rsid w:val="00A91526"/>
    <w:rsid w:val="00A92BA1"/>
    <w:rsid w:val="00A95685"/>
    <w:rsid w:val="00A9596D"/>
    <w:rsid w:val="00AA0BEE"/>
    <w:rsid w:val="00AA14FB"/>
    <w:rsid w:val="00AA1E5C"/>
    <w:rsid w:val="00AA45F2"/>
    <w:rsid w:val="00AA4A4D"/>
    <w:rsid w:val="00AA660F"/>
    <w:rsid w:val="00AB011D"/>
    <w:rsid w:val="00AB0E32"/>
    <w:rsid w:val="00AB2D85"/>
    <w:rsid w:val="00AB3A36"/>
    <w:rsid w:val="00AB4DAD"/>
    <w:rsid w:val="00AB6DF1"/>
    <w:rsid w:val="00AB7B2B"/>
    <w:rsid w:val="00AB7E75"/>
    <w:rsid w:val="00AC1437"/>
    <w:rsid w:val="00AC1798"/>
    <w:rsid w:val="00AC1F24"/>
    <w:rsid w:val="00AC36DE"/>
    <w:rsid w:val="00AC6BC6"/>
    <w:rsid w:val="00AD0326"/>
    <w:rsid w:val="00AD2F7D"/>
    <w:rsid w:val="00AD410F"/>
    <w:rsid w:val="00AD4B76"/>
    <w:rsid w:val="00AD4C15"/>
    <w:rsid w:val="00AD4E3B"/>
    <w:rsid w:val="00AD4FBB"/>
    <w:rsid w:val="00AD79BC"/>
    <w:rsid w:val="00AE0062"/>
    <w:rsid w:val="00AE2CB0"/>
    <w:rsid w:val="00AE3153"/>
    <w:rsid w:val="00AE3797"/>
    <w:rsid w:val="00AE73D4"/>
    <w:rsid w:val="00AF3C40"/>
    <w:rsid w:val="00AF447D"/>
    <w:rsid w:val="00AF4E68"/>
    <w:rsid w:val="00AF61C7"/>
    <w:rsid w:val="00AF6A14"/>
    <w:rsid w:val="00AF6EB2"/>
    <w:rsid w:val="00AF7479"/>
    <w:rsid w:val="00B007FB"/>
    <w:rsid w:val="00B01B3C"/>
    <w:rsid w:val="00B024AE"/>
    <w:rsid w:val="00B02C90"/>
    <w:rsid w:val="00B036C2"/>
    <w:rsid w:val="00B03D19"/>
    <w:rsid w:val="00B04114"/>
    <w:rsid w:val="00B04944"/>
    <w:rsid w:val="00B055D4"/>
    <w:rsid w:val="00B10BA3"/>
    <w:rsid w:val="00B1467A"/>
    <w:rsid w:val="00B15449"/>
    <w:rsid w:val="00B156FB"/>
    <w:rsid w:val="00B15899"/>
    <w:rsid w:val="00B15E3F"/>
    <w:rsid w:val="00B16B69"/>
    <w:rsid w:val="00B232B9"/>
    <w:rsid w:val="00B2388D"/>
    <w:rsid w:val="00B23FC5"/>
    <w:rsid w:val="00B24DD2"/>
    <w:rsid w:val="00B26627"/>
    <w:rsid w:val="00B303D8"/>
    <w:rsid w:val="00B308A4"/>
    <w:rsid w:val="00B312F2"/>
    <w:rsid w:val="00B31AF8"/>
    <w:rsid w:val="00B3295E"/>
    <w:rsid w:val="00B3313E"/>
    <w:rsid w:val="00B35701"/>
    <w:rsid w:val="00B36F28"/>
    <w:rsid w:val="00B402DF"/>
    <w:rsid w:val="00B40473"/>
    <w:rsid w:val="00B40A30"/>
    <w:rsid w:val="00B4137B"/>
    <w:rsid w:val="00B41CE2"/>
    <w:rsid w:val="00B42493"/>
    <w:rsid w:val="00B42610"/>
    <w:rsid w:val="00B4263A"/>
    <w:rsid w:val="00B44A85"/>
    <w:rsid w:val="00B4623E"/>
    <w:rsid w:val="00B46476"/>
    <w:rsid w:val="00B5091E"/>
    <w:rsid w:val="00B50C2E"/>
    <w:rsid w:val="00B533A4"/>
    <w:rsid w:val="00B534E1"/>
    <w:rsid w:val="00B5799A"/>
    <w:rsid w:val="00B57BEC"/>
    <w:rsid w:val="00B60143"/>
    <w:rsid w:val="00B60308"/>
    <w:rsid w:val="00B612A5"/>
    <w:rsid w:val="00B6199C"/>
    <w:rsid w:val="00B63EDC"/>
    <w:rsid w:val="00B64332"/>
    <w:rsid w:val="00B648E3"/>
    <w:rsid w:val="00B6647D"/>
    <w:rsid w:val="00B6667D"/>
    <w:rsid w:val="00B66D9E"/>
    <w:rsid w:val="00B6701A"/>
    <w:rsid w:val="00B67AD9"/>
    <w:rsid w:val="00B70013"/>
    <w:rsid w:val="00B70DA0"/>
    <w:rsid w:val="00B736B0"/>
    <w:rsid w:val="00B74C05"/>
    <w:rsid w:val="00B759BF"/>
    <w:rsid w:val="00B77F8A"/>
    <w:rsid w:val="00B80031"/>
    <w:rsid w:val="00B80363"/>
    <w:rsid w:val="00B84888"/>
    <w:rsid w:val="00B85152"/>
    <w:rsid w:val="00B90EE8"/>
    <w:rsid w:val="00B9159B"/>
    <w:rsid w:val="00B91D74"/>
    <w:rsid w:val="00B92952"/>
    <w:rsid w:val="00B92E6B"/>
    <w:rsid w:val="00B93086"/>
    <w:rsid w:val="00B93937"/>
    <w:rsid w:val="00B93D4D"/>
    <w:rsid w:val="00B94827"/>
    <w:rsid w:val="00B95B9E"/>
    <w:rsid w:val="00B9660C"/>
    <w:rsid w:val="00B97442"/>
    <w:rsid w:val="00BA19ED"/>
    <w:rsid w:val="00BA1F98"/>
    <w:rsid w:val="00BA2909"/>
    <w:rsid w:val="00BA300B"/>
    <w:rsid w:val="00BA4B8D"/>
    <w:rsid w:val="00BA6E50"/>
    <w:rsid w:val="00BB1F03"/>
    <w:rsid w:val="00BB34CE"/>
    <w:rsid w:val="00BB3575"/>
    <w:rsid w:val="00BB4783"/>
    <w:rsid w:val="00BB6931"/>
    <w:rsid w:val="00BB6EF4"/>
    <w:rsid w:val="00BB7F89"/>
    <w:rsid w:val="00BC0662"/>
    <w:rsid w:val="00BC0F7D"/>
    <w:rsid w:val="00BC1C56"/>
    <w:rsid w:val="00BC2183"/>
    <w:rsid w:val="00BC2B7D"/>
    <w:rsid w:val="00BC2F89"/>
    <w:rsid w:val="00BC3384"/>
    <w:rsid w:val="00BC371B"/>
    <w:rsid w:val="00BC3CC9"/>
    <w:rsid w:val="00BC4B89"/>
    <w:rsid w:val="00BD0B2C"/>
    <w:rsid w:val="00BD1B60"/>
    <w:rsid w:val="00BD5302"/>
    <w:rsid w:val="00BD5A72"/>
    <w:rsid w:val="00BD5FD2"/>
    <w:rsid w:val="00BD6741"/>
    <w:rsid w:val="00BD69F8"/>
    <w:rsid w:val="00BE3255"/>
    <w:rsid w:val="00BE364B"/>
    <w:rsid w:val="00BE3A48"/>
    <w:rsid w:val="00BE4784"/>
    <w:rsid w:val="00BE6B90"/>
    <w:rsid w:val="00BF0253"/>
    <w:rsid w:val="00BF0928"/>
    <w:rsid w:val="00BF09C4"/>
    <w:rsid w:val="00BF128E"/>
    <w:rsid w:val="00BF16AD"/>
    <w:rsid w:val="00BF2201"/>
    <w:rsid w:val="00BF2E77"/>
    <w:rsid w:val="00C021C8"/>
    <w:rsid w:val="00C038A0"/>
    <w:rsid w:val="00C05098"/>
    <w:rsid w:val="00C051ED"/>
    <w:rsid w:val="00C05253"/>
    <w:rsid w:val="00C05F8C"/>
    <w:rsid w:val="00C067F8"/>
    <w:rsid w:val="00C06F44"/>
    <w:rsid w:val="00C07DD1"/>
    <w:rsid w:val="00C127F3"/>
    <w:rsid w:val="00C1496A"/>
    <w:rsid w:val="00C15F1C"/>
    <w:rsid w:val="00C1683D"/>
    <w:rsid w:val="00C20A2D"/>
    <w:rsid w:val="00C24607"/>
    <w:rsid w:val="00C272E1"/>
    <w:rsid w:val="00C2745B"/>
    <w:rsid w:val="00C274A0"/>
    <w:rsid w:val="00C32028"/>
    <w:rsid w:val="00C33079"/>
    <w:rsid w:val="00C33286"/>
    <w:rsid w:val="00C35564"/>
    <w:rsid w:val="00C36801"/>
    <w:rsid w:val="00C41118"/>
    <w:rsid w:val="00C41338"/>
    <w:rsid w:val="00C42A76"/>
    <w:rsid w:val="00C44F6E"/>
    <w:rsid w:val="00C45231"/>
    <w:rsid w:val="00C4537F"/>
    <w:rsid w:val="00C453E7"/>
    <w:rsid w:val="00C45625"/>
    <w:rsid w:val="00C4613E"/>
    <w:rsid w:val="00C46AFC"/>
    <w:rsid w:val="00C477AA"/>
    <w:rsid w:val="00C47F16"/>
    <w:rsid w:val="00C51253"/>
    <w:rsid w:val="00C53289"/>
    <w:rsid w:val="00C5443D"/>
    <w:rsid w:val="00C54B9B"/>
    <w:rsid w:val="00C55A92"/>
    <w:rsid w:val="00C56568"/>
    <w:rsid w:val="00C61D1C"/>
    <w:rsid w:val="00C633AC"/>
    <w:rsid w:val="00C65CEF"/>
    <w:rsid w:val="00C66910"/>
    <w:rsid w:val="00C67FA4"/>
    <w:rsid w:val="00C71E17"/>
    <w:rsid w:val="00C72833"/>
    <w:rsid w:val="00C72CC0"/>
    <w:rsid w:val="00C732DC"/>
    <w:rsid w:val="00C73332"/>
    <w:rsid w:val="00C80D5C"/>
    <w:rsid w:val="00C80F1D"/>
    <w:rsid w:val="00C81A25"/>
    <w:rsid w:val="00C83DBE"/>
    <w:rsid w:val="00C857B6"/>
    <w:rsid w:val="00C927A1"/>
    <w:rsid w:val="00C93E8E"/>
    <w:rsid w:val="00C93F40"/>
    <w:rsid w:val="00C9406B"/>
    <w:rsid w:val="00C95E27"/>
    <w:rsid w:val="00C962AC"/>
    <w:rsid w:val="00C965BA"/>
    <w:rsid w:val="00CA19CE"/>
    <w:rsid w:val="00CA3A2F"/>
    <w:rsid w:val="00CA3D0C"/>
    <w:rsid w:val="00CA44A8"/>
    <w:rsid w:val="00CB3AB8"/>
    <w:rsid w:val="00CB704E"/>
    <w:rsid w:val="00CC1992"/>
    <w:rsid w:val="00CC3EE9"/>
    <w:rsid w:val="00CC49D4"/>
    <w:rsid w:val="00CD4276"/>
    <w:rsid w:val="00CD62A6"/>
    <w:rsid w:val="00CD703D"/>
    <w:rsid w:val="00CD78CC"/>
    <w:rsid w:val="00CE196D"/>
    <w:rsid w:val="00CE1C43"/>
    <w:rsid w:val="00CE2674"/>
    <w:rsid w:val="00CE61BF"/>
    <w:rsid w:val="00CE6A95"/>
    <w:rsid w:val="00CE768F"/>
    <w:rsid w:val="00CF092D"/>
    <w:rsid w:val="00CF1CAF"/>
    <w:rsid w:val="00CF20E3"/>
    <w:rsid w:val="00CF2F3C"/>
    <w:rsid w:val="00CF497E"/>
    <w:rsid w:val="00CF6BEB"/>
    <w:rsid w:val="00CF6D1A"/>
    <w:rsid w:val="00D01EDA"/>
    <w:rsid w:val="00D04091"/>
    <w:rsid w:val="00D05790"/>
    <w:rsid w:val="00D10D66"/>
    <w:rsid w:val="00D131EC"/>
    <w:rsid w:val="00D14B99"/>
    <w:rsid w:val="00D151EB"/>
    <w:rsid w:val="00D15BBA"/>
    <w:rsid w:val="00D1629F"/>
    <w:rsid w:val="00D16891"/>
    <w:rsid w:val="00D20599"/>
    <w:rsid w:val="00D213DE"/>
    <w:rsid w:val="00D21B18"/>
    <w:rsid w:val="00D25A7E"/>
    <w:rsid w:val="00D25DC5"/>
    <w:rsid w:val="00D2657C"/>
    <w:rsid w:val="00D27704"/>
    <w:rsid w:val="00D309CC"/>
    <w:rsid w:val="00D30B51"/>
    <w:rsid w:val="00D31F7F"/>
    <w:rsid w:val="00D32260"/>
    <w:rsid w:val="00D34B02"/>
    <w:rsid w:val="00D37997"/>
    <w:rsid w:val="00D406BF"/>
    <w:rsid w:val="00D406C1"/>
    <w:rsid w:val="00D414E1"/>
    <w:rsid w:val="00D41908"/>
    <w:rsid w:val="00D44D0D"/>
    <w:rsid w:val="00D463FE"/>
    <w:rsid w:val="00D46431"/>
    <w:rsid w:val="00D468B9"/>
    <w:rsid w:val="00D46EDF"/>
    <w:rsid w:val="00D47342"/>
    <w:rsid w:val="00D478E7"/>
    <w:rsid w:val="00D53AA0"/>
    <w:rsid w:val="00D56A52"/>
    <w:rsid w:val="00D57972"/>
    <w:rsid w:val="00D65F45"/>
    <w:rsid w:val="00D675A9"/>
    <w:rsid w:val="00D67C22"/>
    <w:rsid w:val="00D7085D"/>
    <w:rsid w:val="00D7385C"/>
    <w:rsid w:val="00D738D6"/>
    <w:rsid w:val="00D755EB"/>
    <w:rsid w:val="00D77655"/>
    <w:rsid w:val="00D77D01"/>
    <w:rsid w:val="00D804A8"/>
    <w:rsid w:val="00D80EA6"/>
    <w:rsid w:val="00D813B1"/>
    <w:rsid w:val="00D81631"/>
    <w:rsid w:val="00D82CF4"/>
    <w:rsid w:val="00D84260"/>
    <w:rsid w:val="00D8588A"/>
    <w:rsid w:val="00D873BE"/>
    <w:rsid w:val="00D87E00"/>
    <w:rsid w:val="00D90478"/>
    <w:rsid w:val="00D907F9"/>
    <w:rsid w:val="00D908AC"/>
    <w:rsid w:val="00D90E2F"/>
    <w:rsid w:val="00D9134D"/>
    <w:rsid w:val="00D92EAE"/>
    <w:rsid w:val="00D92EFA"/>
    <w:rsid w:val="00D92FBE"/>
    <w:rsid w:val="00D93120"/>
    <w:rsid w:val="00D947CD"/>
    <w:rsid w:val="00D95890"/>
    <w:rsid w:val="00D958BB"/>
    <w:rsid w:val="00D95BF6"/>
    <w:rsid w:val="00D96486"/>
    <w:rsid w:val="00D97D49"/>
    <w:rsid w:val="00DA023E"/>
    <w:rsid w:val="00DA1372"/>
    <w:rsid w:val="00DA1B7B"/>
    <w:rsid w:val="00DA2B74"/>
    <w:rsid w:val="00DA51E4"/>
    <w:rsid w:val="00DA7141"/>
    <w:rsid w:val="00DA7A03"/>
    <w:rsid w:val="00DB00F0"/>
    <w:rsid w:val="00DB12EC"/>
    <w:rsid w:val="00DB1818"/>
    <w:rsid w:val="00DB3475"/>
    <w:rsid w:val="00DB36F5"/>
    <w:rsid w:val="00DB5E39"/>
    <w:rsid w:val="00DB6A8E"/>
    <w:rsid w:val="00DC309B"/>
    <w:rsid w:val="00DC4DA2"/>
    <w:rsid w:val="00DC5B2C"/>
    <w:rsid w:val="00DC5C2C"/>
    <w:rsid w:val="00DC7F0E"/>
    <w:rsid w:val="00DD013D"/>
    <w:rsid w:val="00DD32DA"/>
    <w:rsid w:val="00DD4C17"/>
    <w:rsid w:val="00DD4E2C"/>
    <w:rsid w:val="00DD5B05"/>
    <w:rsid w:val="00DD5D25"/>
    <w:rsid w:val="00DD64B0"/>
    <w:rsid w:val="00DD6742"/>
    <w:rsid w:val="00DD72D4"/>
    <w:rsid w:val="00DD7D02"/>
    <w:rsid w:val="00DE5069"/>
    <w:rsid w:val="00DE67C8"/>
    <w:rsid w:val="00DE6D90"/>
    <w:rsid w:val="00DF044C"/>
    <w:rsid w:val="00DF1E14"/>
    <w:rsid w:val="00DF2B1F"/>
    <w:rsid w:val="00DF3855"/>
    <w:rsid w:val="00DF4390"/>
    <w:rsid w:val="00DF6114"/>
    <w:rsid w:val="00DF6189"/>
    <w:rsid w:val="00DF62CD"/>
    <w:rsid w:val="00DF6345"/>
    <w:rsid w:val="00DF6E2D"/>
    <w:rsid w:val="00DF75D4"/>
    <w:rsid w:val="00E022DB"/>
    <w:rsid w:val="00E033B1"/>
    <w:rsid w:val="00E03895"/>
    <w:rsid w:val="00E06ECF"/>
    <w:rsid w:val="00E1008F"/>
    <w:rsid w:val="00E10A3A"/>
    <w:rsid w:val="00E11EC3"/>
    <w:rsid w:val="00E1233E"/>
    <w:rsid w:val="00E12762"/>
    <w:rsid w:val="00E1331A"/>
    <w:rsid w:val="00E13876"/>
    <w:rsid w:val="00E16430"/>
    <w:rsid w:val="00E16509"/>
    <w:rsid w:val="00E168E8"/>
    <w:rsid w:val="00E17D5F"/>
    <w:rsid w:val="00E2397C"/>
    <w:rsid w:val="00E30AB0"/>
    <w:rsid w:val="00E31998"/>
    <w:rsid w:val="00E32845"/>
    <w:rsid w:val="00E335E1"/>
    <w:rsid w:val="00E341F7"/>
    <w:rsid w:val="00E34C44"/>
    <w:rsid w:val="00E35994"/>
    <w:rsid w:val="00E35E10"/>
    <w:rsid w:val="00E35E30"/>
    <w:rsid w:val="00E3725E"/>
    <w:rsid w:val="00E40020"/>
    <w:rsid w:val="00E4054F"/>
    <w:rsid w:val="00E40989"/>
    <w:rsid w:val="00E40AFA"/>
    <w:rsid w:val="00E41783"/>
    <w:rsid w:val="00E42A69"/>
    <w:rsid w:val="00E42FF3"/>
    <w:rsid w:val="00E44582"/>
    <w:rsid w:val="00E507ED"/>
    <w:rsid w:val="00E50F66"/>
    <w:rsid w:val="00E51F83"/>
    <w:rsid w:val="00E52814"/>
    <w:rsid w:val="00E53182"/>
    <w:rsid w:val="00E542BC"/>
    <w:rsid w:val="00E54D8D"/>
    <w:rsid w:val="00E54DA8"/>
    <w:rsid w:val="00E5541B"/>
    <w:rsid w:val="00E56CFE"/>
    <w:rsid w:val="00E60CDE"/>
    <w:rsid w:val="00E616BF"/>
    <w:rsid w:val="00E62E6F"/>
    <w:rsid w:val="00E65AAE"/>
    <w:rsid w:val="00E67241"/>
    <w:rsid w:val="00E720B0"/>
    <w:rsid w:val="00E72324"/>
    <w:rsid w:val="00E72ABE"/>
    <w:rsid w:val="00E75685"/>
    <w:rsid w:val="00E75C1B"/>
    <w:rsid w:val="00E76485"/>
    <w:rsid w:val="00E76BD1"/>
    <w:rsid w:val="00E77364"/>
    <w:rsid w:val="00E77645"/>
    <w:rsid w:val="00E77FBF"/>
    <w:rsid w:val="00E80DE4"/>
    <w:rsid w:val="00E821D0"/>
    <w:rsid w:val="00E82702"/>
    <w:rsid w:val="00E8589B"/>
    <w:rsid w:val="00E8593B"/>
    <w:rsid w:val="00E8768C"/>
    <w:rsid w:val="00E87A50"/>
    <w:rsid w:val="00E9104E"/>
    <w:rsid w:val="00E91C9A"/>
    <w:rsid w:val="00E92F48"/>
    <w:rsid w:val="00E93A18"/>
    <w:rsid w:val="00E965F3"/>
    <w:rsid w:val="00EA117C"/>
    <w:rsid w:val="00EA1F72"/>
    <w:rsid w:val="00EA2536"/>
    <w:rsid w:val="00EA2C05"/>
    <w:rsid w:val="00EA3D7F"/>
    <w:rsid w:val="00EA42E3"/>
    <w:rsid w:val="00EA4A15"/>
    <w:rsid w:val="00EA5B15"/>
    <w:rsid w:val="00EA6749"/>
    <w:rsid w:val="00EB0A95"/>
    <w:rsid w:val="00EB11F4"/>
    <w:rsid w:val="00EB1AF0"/>
    <w:rsid w:val="00EB21AD"/>
    <w:rsid w:val="00EB22F4"/>
    <w:rsid w:val="00EB4767"/>
    <w:rsid w:val="00EB7A96"/>
    <w:rsid w:val="00EC03D3"/>
    <w:rsid w:val="00EC0ABB"/>
    <w:rsid w:val="00EC3517"/>
    <w:rsid w:val="00EC4A25"/>
    <w:rsid w:val="00EC6B55"/>
    <w:rsid w:val="00EC6FAB"/>
    <w:rsid w:val="00EC73C5"/>
    <w:rsid w:val="00EC7900"/>
    <w:rsid w:val="00ED0967"/>
    <w:rsid w:val="00ED34BC"/>
    <w:rsid w:val="00ED3EF5"/>
    <w:rsid w:val="00ED4BDF"/>
    <w:rsid w:val="00ED6EED"/>
    <w:rsid w:val="00ED7F91"/>
    <w:rsid w:val="00EE2343"/>
    <w:rsid w:val="00EE5AA7"/>
    <w:rsid w:val="00EE6E8B"/>
    <w:rsid w:val="00EE7366"/>
    <w:rsid w:val="00EF086F"/>
    <w:rsid w:val="00EF43A6"/>
    <w:rsid w:val="00EF46B5"/>
    <w:rsid w:val="00EF4D0A"/>
    <w:rsid w:val="00EF7F60"/>
    <w:rsid w:val="00F015A4"/>
    <w:rsid w:val="00F02353"/>
    <w:rsid w:val="00F025A2"/>
    <w:rsid w:val="00F04712"/>
    <w:rsid w:val="00F061DC"/>
    <w:rsid w:val="00F0660D"/>
    <w:rsid w:val="00F06786"/>
    <w:rsid w:val="00F10F78"/>
    <w:rsid w:val="00F11630"/>
    <w:rsid w:val="00F11655"/>
    <w:rsid w:val="00F1254A"/>
    <w:rsid w:val="00F139D9"/>
    <w:rsid w:val="00F16143"/>
    <w:rsid w:val="00F17381"/>
    <w:rsid w:val="00F205DD"/>
    <w:rsid w:val="00F21311"/>
    <w:rsid w:val="00F2297D"/>
    <w:rsid w:val="00F22EC7"/>
    <w:rsid w:val="00F235B4"/>
    <w:rsid w:val="00F245FE"/>
    <w:rsid w:val="00F260D2"/>
    <w:rsid w:val="00F26D92"/>
    <w:rsid w:val="00F273D3"/>
    <w:rsid w:val="00F27CC9"/>
    <w:rsid w:val="00F314DF"/>
    <w:rsid w:val="00F31597"/>
    <w:rsid w:val="00F31D32"/>
    <w:rsid w:val="00F325C8"/>
    <w:rsid w:val="00F327C1"/>
    <w:rsid w:val="00F3286B"/>
    <w:rsid w:val="00F32DA2"/>
    <w:rsid w:val="00F3356C"/>
    <w:rsid w:val="00F33687"/>
    <w:rsid w:val="00F33765"/>
    <w:rsid w:val="00F33DEF"/>
    <w:rsid w:val="00F35255"/>
    <w:rsid w:val="00F35712"/>
    <w:rsid w:val="00F369DD"/>
    <w:rsid w:val="00F37626"/>
    <w:rsid w:val="00F37CB5"/>
    <w:rsid w:val="00F42B25"/>
    <w:rsid w:val="00F43A52"/>
    <w:rsid w:val="00F44AA2"/>
    <w:rsid w:val="00F4531C"/>
    <w:rsid w:val="00F46173"/>
    <w:rsid w:val="00F50255"/>
    <w:rsid w:val="00F50C68"/>
    <w:rsid w:val="00F5419E"/>
    <w:rsid w:val="00F55B35"/>
    <w:rsid w:val="00F56411"/>
    <w:rsid w:val="00F571A4"/>
    <w:rsid w:val="00F614AC"/>
    <w:rsid w:val="00F62AEB"/>
    <w:rsid w:val="00F653B8"/>
    <w:rsid w:val="00F655F3"/>
    <w:rsid w:val="00F70647"/>
    <w:rsid w:val="00F7204E"/>
    <w:rsid w:val="00F73139"/>
    <w:rsid w:val="00F73852"/>
    <w:rsid w:val="00F74FD5"/>
    <w:rsid w:val="00F813B7"/>
    <w:rsid w:val="00F8249C"/>
    <w:rsid w:val="00F845FA"/>
    <w:rsid w:val="00F84622"/>
    <w:rsid w:val="00F84FFC"/>
    <w:rsid w:val="00F8553A"/>
    <w:rsid w:val="00F85920"/>
    <w:rsid w:val="00F86483"/>
    <w:rsid w:val="00F8688A"/>
    <w:rsid w:val="00F90C05"/>
    <w:rsid w:val="00F9181C"/>
    <w:rsid w:val="00F9377C"/>
    <w:rsid w:val="00F93E02"/>
    <w:rsid w:val="00F95EDB"/>
    <w:rsid w:val="00F96804"/>
    <w:rsid w:val="00F97679"/>
    <w:rsid w:val="00F97D2F"/>
    <w:rsid w:val="00FA0DFF"/>
    <w:rsid w:val="00FA1266"/>
    <w:rsid w:val="00FA42A9"/>
    <w:rsid w:val="00FA5A3B"/>
    <w:rsid w:val="00FA7625"/>
    <w:rsid w:val="00FA77A1"/>
    <w:rsid w:val="00FB03C5"/>
    <w:rsid w:val="00FC0A0F"/>
    <w:rsid w:val="00FC1192"/>
    <w:rsid w:val="00FD1FA6"/>
    <w:rsid w:val="00FD297E"/>
    <w:rsid w:val="00FD4813"/>
    <w:rsid w:val="00FD48F9"/>
    <w:rsid w:val="00FD53F3"/>
    <w:rsid w:val="00FD6222"/>
    <w:rsid w:val="00FD6240"/>
    <w:rsid w:val="00FD6FA7"/>
    <w:rsid w:val="00FD7136"/>
    <w:rsid w:val="00FE2D04"/>
    <w:rsid w:val="00FE31E7"/>
    <w:rsid w:val="00FE34CC"/>
    <w:rsid w:val="00FE4CDB"/>
    <w:rsid w:val="00FE5A30"/>
    <w:rsid w:val="00FE63B0"/>
    <w:rsid w:val="00FF76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3A89"/>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paragraph" w:styleId="Caption">
    <w:name w:val="caption"/>
    <w:basedOn w:val="Normal"/>
    <w:next w:val="Normal"/>
    <w:unhideWhenUsed/>
    <w:qFormat/>
    <w:rsid w:val="0057290E"/>
    <w:pPr>
      <w:spacing w:after="200"/>
    </w:pPr>
    <w:rPr>
      <w:i/>
      <w:iCs/>
      <w:color w:val="44546A" w:themeColor="text2"/>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03D8"/>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303D8"/>
    <w:rPr>
      <w:rFonts w:eastAsia="SimSun"/>
      <w:lang w:eastAsia="en-US"/>
    </w:rPr>
  </w:style>
  <w:style w:type="character" w:customStyle="1" w:styleId="THChar">
    <w:name w:val="TH Char"/>
    <w:link w:val="TH"/>
    <w:qFormat/>
    <w:rsid w:val="00194F3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39787264">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512230462">
      <w:bodyDiv w:val="1"/>
      <w:marLeft w:val="0"/>
      <w:marRight w:val="0"/>
      <w:marTop w:val="0"/>
      <w:marBottom w:val="0"/>
      <w:divBdr>
        <w:top w:val="none" w:sz="0" w:space="0" w:color="auto"/>
        <w:left w:val="none" w:sz="0" w:space="0" w:color="auto"/>
        <w:bottom w:val="none" w:sz="0" w:space="0" w:color="auto"/>
        <w:right w:val="none" w:sz="0" w:space="0" w:color="auto"/>
      </w:divBdr>
      <w:divsChild>
        <w:div w:id="1363870667">
          <w:marLeft w:val="0"/>
          <w:marRight w:val="0"/>
          <w:marTop w:val="0"/>
          <w:marBottom w:val="0"/>
          <w:divBdr>
            <w:top w:val="none" w:sz="0" w:space="0" w:color="auto"/>
            <w:left w:val="none" w:sz="0" w:space="0" w:color="auto"/>
            <w:bottom w:val="none" w:sz="0" w:space="0" w:color="auto"/>
            <w:right w:val="none" w:sz="0" w:space="0" w:color="auto"/>
          </w:divBdr>
          <w:divsChild>
            <w:div w:id="1698001646">
              <w:marLeft w:val="0"/>
              <w:marRight w:val="0"/>
              <w:marTop w:val="0"/>
              <w:marBottom w:val="0"/>
              <w:divBdr>
                <w:top w:val="none" w:sz="0" w:space="0" w:color="auto"/>
                <w:left w:val="none" w:sz="0" w:space="0" w:color="auto"/>
                <w:bottom w:val="none" w:sz="0" w:space="0" w:color="auto"/>
                <w:right w:val="none" w:sz="0" w:space="0" w:color="auto"/>
              </w:divBdr>
              <w:divsChild>
                <w:div w:id="380641018">
                  <w:marLeft w:val="0"/>
                  <w:marRight w:val="0"/>
                  <w:marTop w:val="0"/>
                  <w:marBottom w:val="0"/>
                  <w:divBdr>
                    <w:top w:val="none" w:sz="0" w:space="0" w:color="auto"/>
                    <w:left w:val="none" w:sz="0" w:space="0" w:color="auto"/>
                    <w:bottom w:val="none" w:sz="0" w:space="0" w:color="auto"/>
                    <w:right w:val="none" w:sz="0" w:space="0" w:color="auto"/>
                  </w:divBdr>
                  <w:divsChild>
                    <w:div w:id="52266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7170459">
      <w:bodyDiv w:val="1"/>
      <w:marLeft w:val="0"/>
      <w:marRight w:val="0"/>
      <w:marTop w:val="0"/>
      <w:marBottom w:val="0"/>
      <w:divBdr>
        <w:top w:val="none" w:sz="0" w:space="0" w:color="auto"/>
        <w:left w:val="none" w:sz="0" w:space="0" w:color="auto"/>
        <w:bottom w:val="none" w:sz="0" w:space="0" w:color="auto"/>
        <w:right w:val="none" w:sz="0" w:space="0" w:color="auto"/>
      </w:divBdr>
      <w:divsChild>
        <w:div w:id="2012105147">
          <w:marLeft w:val="0"/>
          <w:marRight w:val="0"/>
          <w:marTop w:val="0"/>
          <w:marBottom w:val="0"/>
          <w:divBdr>
            <w:top w:val="none" w:sz="0" w:space="0" w:color="auto"/>
            <w:left w:val="none" w:sz="0" w:space="0" w:color="auto"/>
            <w:bottom w:val="none" w:sz="0" w:space="0" w:color="auto"/>
            <w:right w:val="none" w:sz="0" w:space="0" w:color="auto"/>
          </w:divBdr>
          <w:divsChild>
            <w:div w:id="671956055">
              <w:marLeft w:val="0"/>
              <w:marRight w:val="0"/>
              <w:marTop w:val="0"/>
              <w:marBottom w:val="0"/>
              <w:divBdr>
                <w:top w:val="none" w:sz="0" w:space="0" w:color="auto"/>
                <w:left w:val="none" w:sz="0" w:space="0" w:color="auto"/>
                <w:bottom w:val="none" w:sz="0" w:space="0" w:color="auto"/>
                <w:right w:val="none" w:sz="0" w:space="0" w:color="auto"/>
              </w:divBdr>
              <w:divsChild>
                <w:div w:id="1144741285">
                  <w:marLeft w:val="0"/>
                  <w:marRight w:val="0"/>
                  <w:marTop w:val="0"/>
                  <w:marBottom w:val="0"/>
                  <w:divBdr>
                    <w:top w:val="none" w:sz="0" w:space="0" w:color="auto"/>
                    <w:left w:val="none" w:sz="0" w:space="0" w:color="auto"/>
                    <w:bottom w:val="none" w:sz="0" w:space="0" w:color="auto"/>
                    <w:right w:val="none" w:sz="0" w:space="0" w:color="auto"/>
                  </w:divBdr>
                  <w:divsChild>
                    <w:div w:id="116925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2828450">
      <w:bodyDiv w:val="1"/>
      <w:marLeft w:val="0"/>
      <w:marRight w:val="0"/>
      <w:marTop w:val="0"/>
      <w:marBottom w:val="0"/>
      <w:divBdr>
        <w:top w:val="none" w:sz="0" w:space="0" w:color="auto"/>
        <w:left w:val="none" w:sz="0" w:space="0" w:color="auto"/>
        <w:bottom w:val="none" w:sz="0" w:space="0" w:color="auto"/>
        <w:right w:val="none" w:sz="0" w:space="0" w:color="auto"/>
      </w:divBdr>
    </w:div>
    <w:div w:id="724646308">
      <w:bodyDiv w:val="1"/>
      <w:marLeft w:val="0"/>
      <w:marRight w:val="0"/>
      <w:marTop w:val="0"/>
      <w:marBottom w:val="0"/>
      <w:divBdr>
        <w:top w:val="none" w:sz="0" w:space="0" w:color="auto"/>
        <w:left w:val="none" w:sz="0" w:space="0" w:color="auto"/>
        <w:bottom w:val="none" w:sz="0" w:space="0" w:color="auto"/>
        <w:right w:val="none" w:sz="0" w:space="0" w:color="auto"/>
      </w:divBdr>
    </w:div>
    <w:div w:id="849878298">
      <w:bodyDiv w:val="1"/>
      <w:marLeft w:val="0"/>
      <w:marRight w:val="0"/>
      <w:marTop w:val="0"/>
      <w:marBottom w:val="0"/>
      <w:divBdr>
        <w:top w:val="none" w:sz="0" w:space="0" w:color="auto"/>
        <w:left w:val="none" w:sz="0" w:space="0" w:color="auto"/>
        <w:bottom w:val="none" w:sz="0" w:space="0" w:color="auto"/>
        <w:right w:val="none" w:sz="0" w:space="0" w:color="auto"/>
      </w:divBdr>
    </w:div>
    <w:div w:id="909539943">
      <w:bodyDiv w:val="1"/>
      <w:marLeft w:val="0"/>
      <w:marRight w:val="0"/>
      <w:marTop w:val="0"/>
      <w:marBottom w:val="0"/>
      <w:divBdr>
        <w:top w:val="none" w:sz="0" w:space="0" w:color="auto"/>
        <w:left w:val="none" w:sz="0" w:space="0" w:color="auto"/>
        <w:bottom w:val="none" w:sz="0" w:space="0" w:color="auto"/>
        <w:right w:val="none" w:sz="0" w:space="0" w:color="auto"/>
      </w:divBdr>
    </w:div>
    <w:div w:id="932738320">
      <w:bodyDiv w:val="1"/>
      <w:marLeft w:val="0"/>
      <w:marRight w:val="0"/>
      <w:marTop w:val="0"/>
      <w:marBottom w:val="0"/>
      <w:divBdr>
        <w:top w:val="none" w:sz="0" w:space="0" w:color="auto"/>
        <w:left w:val="none" w:sz="0" w:space="0" w:color="auto"/>
        <w:bottom w:val="none" w:sz="0" w:space="0" w:color="auto"/>
        <w:right w:val="none" w:sz="0" w:space="0" w:color="auto"/>
      </w:divBdr>
    </w:div>
    <w:div w:id="977995122">
      <w:bodyDiv w:val="1"/>
      <w:marLeft w:val="0"/>
      <w:marRight w:val="0"/>
      <w:marTop w:val="0"/>
      <w:marBottom w:val="0"/>
      <w:divBdr>
        <w:top w:val="none" w:sz="0" w:space="0" w:color="auto"/>
        <w:left w:val="none" w:sz="0" w:space="0" w:color="auto"/>
        <w:bottom w:val="none" w:sz="0" w:space="0" w:color="auto"/>
        <w:right w:val="none" w:sz="0" w:space="0" w:color="auto"/>
      </w:divBdr>
    </w:div>
    <w:div w:id="1000961108">
      <w:bodyDiv w:val="1"/>
      <w:marLeft w:val="0"/>
      <w:marRight w:val="0"/>
      <w:marTop w:val="0"/>
      <w:marBottom w:val="0"/>
      <w:divBdr>
        <w:top w:val="none" w:sz="0" w:space="0" w:color="auto"/>
        <w:left w:val="none" w:sz="0" w:space="0" w:color="auto"/>
        <w:bottom w:val="none" w:sz="0" w:space="0" w:color="auto"/>
        <w:right w:val="none" w:sz="0" w:space="0" w:color="auto"/>
      </w:divBdr>
      <w:divsChild>
        <w:div w:id="1093280899">
          <w:marLeft w:val="0"/>
          <w:marRight w:val="0"/>
          <w:marTop w:val="0"/>
          <w:marBottom w:val="0"/>
          <w:divBdr>
            <w:top w:val="none" w:sz="0" w:space="0" w:color="auto"/>
            <w:left w:val="none" w:sz="0" w:space="0" w:color="auto"/>
            <w:bottom w:val="none" w:sz="0" w:space="0" w:color="auto"/>
            <w:right w:val="none" w:sz="0" w:space="0" w:color="auto"/>
          </w:divBdr>
          <w:divsChild>
            <w:div w:id="937757338">
              <w:marLeft w:val="0"/>
              <w:marRight w:val="0"/>
              <w:marTop w:val="0"/>
              <w:marBottom w:val="0"/>
              <w:divBdr>
                <w:top w:val="none" w:sz="0" w:space="0" w:color="auto"/>
                <w:left w:val="none" w:sz="0" w:space="0" w:color="auto"/>
                <w:bottom w:val="none" w:sz="0" w:space="0" w:color="auto"/>
                <w:right w:val="none" w:sz="0" w:space="0" w:color="auto"/>
              </w:divBdr>
              <w:divsChild>
                <w:div w:id="1559436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617740">
      <w:bodyDiv w:val="1"/>
      <w:marLeft w:val="0"/>
      <w:marRight w:val="0"/>
      <w:marTop w:val="0"/>
      <w:marBottom w:val="0"/>
      <w:divBdr>
        <w:top w:val="none" w:sz="0" w:space="0" w:color="auto"/>
        <w:left w:val="none" w:sz="0" w:space="0" w:color="auto"/>
        <w:bottom w:val="none" w:sz="0" w:space="0" w:color="auto"/>
        <w:right w:val="none" w:sz="0" w:space="0" w:color="auto"/>
      </w:divBdr>
      <w:divsChild>
        <w:div w:id="534663459">
          <w:marLeft w:val="0"/>
          <w:marRight w:val="0"/>
          <w:marTop w:val="0"/>
          <w:marBottom w:val="0"/>
          <w:divBdr>
            <w:top w:val="none" w:sz="0" w:space="0" w:color="auto"/>
            <w:left w:val="none" w:sz="0" w:space="0" w:color="auto"/>
            <w:bottom w:val="none" w:sz="0" w:space="0" w:color="auto"/>
            <w:right w:val="none" w:sz="0" w:space="0" w:color="auto"/>
          </w:divBdr>
          <w:divsChild>
            <w:div w:id="162941027">
              <w:marLeft w:val="0"/>
              <w:marRight w:val="0"/>
              <w:marTop w:val="0"/>
              <w:marBottom w:val="0"/>
              <w:divBdr>
                <w:top w:val="none" w:sz="0" w:space="0" w:color="auto"/>
                <w:left w:val="none" w:sz="0" w:space="0" w:color="auto"/>
                <w:bottom w:val="none" w:sz="0" w:space="0" w:color="auto"/>
                <w:right w:val="none" w:sz="0" w:space="0" w:color="auto"/>
              </w:divBdr>
              <w:divsChild>
                <w:div w:id="1141000921">
                  <w:marLeft w:val="0"/>
                  <w:marRight w:val="0"/>
                  <w:marTop w:val="0"/>
                  <w:marBottom w:val="0"/>
                  <w:divBdr>
                    <w:top w:val="none" w:sz="0" w:space="0" w:color="auto"/>
                    <w:left w:val="none" w:sz="0" w:space="0" w:color="auto"/>
                    <w:bottom w:val="none" w:sz="0" w:space="0" w:color="auto"/>
                    <w:right w:val="none" w:sz="0" w:space="0" w:color="auto"/>
                  </w:divBdr>
                  <w:divsChild>
                    <w:div w:id="173854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427721">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61983879">
      <w:bodyDiv w:val="1"/>
      <w:marLeft w:val="0"/>
      <w:marRight w:val="0"/>
      <w:marTop w:val="0"/>
      <w:marBottom w:val="0"/>
      <w:divBdr>
        <w:top w:val="none" w:sz="0" w:space="0" w:color="auto"/>
        <w:left w:val="none" w:sz="0" w:space="0" w:color="auto"/>
        <w:bottom w:val="none" w:sz="0" w:space="0" w:color="auto"/>
        <w:right w:val="none" w:sz="0" w:space="0" w:color="auto"/>
      </w:divBdr>
      <w:divsChild>
        <w:div w:id="1621111790">
          <w:marLeft w:val="0"/>
          <w:marRight w:val="0"/>
          <w:marTop w:val="0"/>
          <w:marBottom w:val="0"/>
          <w:divBdr>
            <w:top w:val="none" w:sz="0" w:space="0" w:color="auto"/>
            <w:left w:val="none" w:sz="0" w:space="0" w:color="auto"/>
            <w:bottom w:val="none" w:sz="0" w:space="0" w:color="auto"/>
            <w:right w:val="none" w:sz="0" w:space="0" w:color="auto"/>
          </w:divBdr>
          <w:divsChild>
            <w:div w:id="1991786893">
              <w:marLeft w:val="0"/>
              <w:marRight w:val="0"/>
              <w:marTop w:val="0"/>
              <w:marBottom w:val="0"/>
              <w:divBdr>
                <w:top w:val="none" w:sz="0" w:space="0" w:color="auto"/>
                <w:left w:val="none" w:sz="0" w:space="0" w:color="auto"/>
                <w:bottom w:val="none" w:sz="0" w:space="0" w:color="auto"/>
                <w:right w:val="none" w:sz="0" w:space="0" w:color="auto"/>
              </w:divBdr>
              <w:divsChild>
                <w:div w:id="1532956089">
                  <w:marLeft w:val="0"/>
                  <w:marRight w:val="0"/>
                  <w:marTop w:val="0"/>
                  <w:marBottom w:val="0"/>
                  <w:divBdr>
                    <w:top w:val="none" w:sz="0" w:space="0" w:color="auto"/>
                    <w:left w:val="none" w:sz="0" w:space="0" w:color="auto"/>
                    <w:bottom w:val="none" w:sz="0" w:space="0" w:color="auto"/>
                    <w:right w:val="none" w:sz="0" w:space="0" w:color="auto"/>
                  </w:divBdr>
                  <w:divsChild>
                    <w:div w:id="37651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6051826">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484002028">
      <w:bodyDiv w:val="1"/>
      <w:marLeft w:val="0"/>
      <w:marRight w:val="0"/>
      <w:marTop w:val="0"/>
      <w:marBottom w:val="0"/>
      <w:divBdr>
        <w:top w:val="none" w:sz="0" w:space="0" w:color="auto"/>
        <w:left w:val="none" w:sz="0" w:space="0" w:color="auto"/>
        <w:bottom w:val="none" w:sz="0" w:space="0" w:color="auto"/>
        <w:right w:val="none" w:sz="0" w:space="0" w:color="auto"/>
      </w:divBdr>
    </w:div>
    <w:div w:id="1552576129">
      <w:bodyDiv w:val="1"/>
      <w:marLeft w:val="0"/>
      <w:marRight w:val="0"/>
      <w:marTop w:val="0"/>
      <w:marBottom w:val="0"/>
      <w:divBdr>
        <w:top w:val="none" w:sz="0" w:space="0" w:color="auto"/>
        <w:left w:val="none" w:sz="0" w:space="0" w:color="auto"/>
        <w:bottom w:val="none" w:sz="0" w:space="0" w:color="auto"/>
        <w:right w:val="none" w:sz="0" w:space="0" w:color="auto"/>
      </w:divBdr>
    </w:div>
    <w:div w:id="1621837985">
      <w:bodyDiv w:val="1"/>
      <w:marLeft w:val="0"/>
      <w:marRight w:val="0"/>
      <w:marTop w:val="0"/>
      <w:marBottom w:val="0"/>
      <w:divBdr>
        <w:top w:val="none" w:sz="0" w:space="0" w:color="auto"/>
        <w:left w:val="none" w:sz="0" w:space="0" w:color="auto"/>
        <w:bottom w:val="none" w:sz="0" w:space="0" w:color="auto"/>
        <w:right w:val="none" w:sz="0" w:space="0" w:color="auto"/>
      </w:divBdr>
    </w:div>
    <w:div w:id="1707369598">
      <w:bodyDiv w:val="1"/>
      <w:marLeft w:val="0"/>
      <w:marRight w:val="0"/>
      <w:marTop w:val="0"/>
      <w:marBottom w:val="0"/>
      <w:divBdr>
        <w:top w:val="none" w:sz="0" w:space="0" w:color="auto"/>
        <w:left w:val="none" w:sz="0" w:space="0" w:color="auto"/>
        <w:bottom w:val="none" w:sz="0" w:space="0" w:color="auto"/>
        <w:right w:val="none" w:sz="0" w:space="0" w:color="auto"/>
      </w:divBdr>
    </w:div>
    <w:div w:id="1752652157">
      <w:bodyDiv w:val="1"/>
      <w:marLeft w:val="0"/>
      <w:marRight w:val="0"/>
      <w:marTop w:val="0"/>
      <w:marBottom w:val="0"/>
      <w:divBdr>
        <w:top w:val="none" w:sz="0" w:space="0" w:color="auto"/>
        <w:left w:val="none" w:sz="0" w:space="0" w:color="auto"/>
        <w:bottom w:val="none" w:sz="0" w:space="0" w:color="auto"/>
        <w:right w:val="none" w:sz="0" w:space="0" w:color="auto"/>
      </w:divBdr>
    </w:div>
    <w:div w:id="1802336774">
      <w:bodyDiv w:val="1"/>
      <w:marLeft w:val="0"/>
      <w:marRight w:val="0"/>
      <w:marTop w:val="0"/>
      <w:marBottom w:val="0"/>
      <w:divBdr>
        <w:top w:val="none" w:sz="0" w:space="0" w:color="auto"/>
        <w:left w:val="none" w:sz="0" w:space="0" w:color="auto"/>
        <w:bottom w:val="none" w:sz="0" w:space="0" w:color="auto"/>
        <w:right w:val="none" w:sz="0" w:space="0" w:color="auto"/>
      </w:divBdr>
    </w:div>
    <w:div w:id="1823159157">
      <w:bodyDiv w:val="1"/>
      <w:marLeft w:val="0"/>
      <w:marRight w:val="0"/>
      <w:marTop w:val="0"/>
      <w:marBottom w:val="0"/>
      <w:divBdr>
        <w:top w:val="none" w:sz="0" w:space="0" w:color="auto"/>
        <w:left w:val="none" w:sz="0" w:space="0" w:color="auto"/>
        <w:bottom w:val="none" w:sz="0" w:space="0" w:color="auto"/>
        <w:right w:val="none" w:sz="0" w:space="0" w:color="auto"/>
      </w:divBdr>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158749">
      <w:bodyDiv w:val="1"/>
      <w:marLeft w:val="0"/>
      <w:marRight w:val="0"/>
      <w:marTop w:val="0"/>
      <w:marBottom w:val="0"/>
      <w:divBdr>
        <w:top w:val="none" w:sz="0" w:space="0" w:color="auto"/>
        <w:left w:val="none" w:sz="0" w:space="0" w:color="auto"/>
        <w:bottom w:val="none" w:sz="0" w:space="0" w:color="auto"/>
        <w:right w:val="none" w:sz="0" w:space="0" w:color="auto"/>
      </w:divBdr>
      <w:divsChild>
        <w:div w:id="2632063">
          <w:marLeft w:val="0"/>
          <w:marRight w:val="0"/>
          <w:marTop w:val="0"/>
          <w:marBottom w:val="0"/>
          <w:divBdr>
            <w:top w:val="none" w:sz="0" w:space="0" w:color="auto"/>
            <w:left w:val="none" w:sz="0" w:space="0" w:color="auto"/>
            <w:bottom w:val="none" w:sz="0" w:space="0" w:color="auto"/>
            <w:right w:val="none" w:sz="0" w:space="0" w:color="auto"/>
          </w:divBdr>
          <w:divsChild>
            <w:div w:id="453989946">
              <w:marLeft w:val="0"/>
              <w:marRight w:val="0"/>
              <w:marTop w:val="0"/>
              <w:marBottom w:val="0"/>
              <w:divBdr>
                <w:top w:val="none" w:sz="0" w:space="0" w:color="auto"/>
                <w:left w:val="none" w:sz="0" w:space="0" w:color="auto"/>
                <w:bottom w:val="none" w:sz="0" w:space="0" w:color="auto"/>
                <w:right w:val="none" w:sz="0" w:space="0" w:color="auto"/>
              </w:divBdr>
              <w:divsChild>
                <w:div w:id="1233392779">
                  <w:marLeft w:val="0"/>
                  <w:marRight w:val="0"/>
                  <w:marTop w:val="0"/>
                  <w:marBottom w:val="0"/>
                  <w:divBdr>
                    <w:top w:val="none" w:sz="0" w:space="0" w:color="auto"/>
                    <w:left w:val="none" w:sz="0" w:space="0" w:color="auto"/>
                    <w:bottom w:val="none" w:sz="0" w:space="0" w:color="auto"/>
                    <w:right w:val="none" w:sz="0" w:space="0" w:color="auto"/>
                  </w:divBdr>
                  <w:divsChild>
                    <w:div w:id="3572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2717</TotalTime>
  <Pages>2</Pages>
  <Words>514</Words>
  <Characters>2935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3443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468</cp:revision>
  <cp:lastPrinted>2019-02-25T14:05:00Z</cp:lastPrinted>
  <dcterms:created xsi:type="dcterms:W3CDTF">2021-05-25T14:41:00Z</dcterms:created>
  <dcterms:modified xsi:type="dcterms:W3CDTF">2022-02-14T10:26:00Z</dcterms:modified>
  <cp:category/>
</cp:coreProperties>
</file>